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F81415" w:rsidRPr="007D6B23" w:rsidTr="003B3110">
        <w:trPr>
          <w:trHeight w:val="796"/>
        </w:trPr>
        <w:tc>
          <w:tcPr>
            <w:tcW w:w="9378" w:type="dxa"/>
            <w:shd w:val="clear" w:color="auto" w:fill="000000"/>
          </w:tcPr>
          <w:p w:rsidR="00F81415" w:rsidRPr="007D6B23" w:rsidRDefault="00F36781" w:rsidP="00F81415">
            <w:pPr>
              <w:rPr>
                <w:rFonts w:ascii="Monotype Corsiva" w:hAnsi="Monotype Corsiva"/>
                <w:b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43386F" wp14:editId="7DD8BCC8">
                  <wp:extent cx="463296" cy="49239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85" cy="49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4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2D16A" wp14:editId="17A89C5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39878</wp:posOffset>
                      </wp:positionV>
                      <wp:extent cx="5309616" cy="439321"/>
                      <wp:effectExtent l="0" t="0" r="24765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9616" cy="4393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415" w:rsidRDefault="00F81415" w:rsidP="00F814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20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20"/>
                                      <w:lang w:val="fi-FI"/>
                                    </w:rPr>
                                    <w:t>Industrial Consultancy and Sponsered Research</w:t>
                                  </w:r>
                                </w:p>
                                <w:p w:rsidR="00F81415" w:rsidRPr="00B84049" w:rsidRDefault="00F81415" w:rsidP="00F814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20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20"/>
                                      <w:lang w:val="fi-FI"/>
                                    </w:rPr>
                                    <w:t>Indian Institute of Technology Ropar</w:t>
                                  </w:r>
                                </w:p>
                                <w:p w:rsidR="00F81415" w:rsidRPr="00B84049" w:rsidRDefault="00F81415" w:rsidP="00F814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2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  <w:szCs w:val="20"/>
                                      <w:lang w:val="fi-FI"/>
                                    </w:rPr>
                                    <w:t>Nangal Road, Rupnagar-140001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25pt;margin-top:3.15pt;width:418.1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" fillcolor="black">
                      <v:textbox>
                        <w:txbxContent>
                          <w:p w:rsidR="00F81415" w:rsidRDefault="00F81415" w:rsidP="00F814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20"/>
                                <w:lang w:val="fi-FI"/>
                              </w:rPr>
                              <w:t>Industrial Consultancy and Sponsered Research</w:t>
                            </w:r>
                          </w:p>
                          <w:p w:rsidR="00F81415" w:rsidRPr="00B84049" w:rsidRDefault="00F81415" w:rsidP="00F814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20"/>
                                <w:lang w:val="fi-FI"/>
                              </w:rPr>
                              <w:t>Indian Institute of Technology Ropar</w:t>
                            </w:r>
                          </w:p>
                          <w:p w:rsidR="00F81415" w:rsidRPr="00B84049" w:rsidRDefault="00F81415" w:rsidP="00F814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2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20"/>
                                <w:lang w:val="fi-FI"/>
                              </w:rPr>
                              <w:t>Nangal Road, Rupnagar-140001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415" w:rsidRPr="007D6B23" w:rsidTr="00BE20C3">
        <w:trPr>
          <w:trHeight w:val="7286"/>
        </w:trPr>
        <w:tc>
          <w:tcPr>
            <w:tcW w:w="9378" w:type="dxa"/>
          </w:tcPr>
          <w:p w:rsidR="00F81415" w:rsidRPr="000F1EC8" w:rsidRDefault="00F81415" w:rsidP="00F81415">
            <w:pPr>
              <w:ind w:left="-81" w:right="-72"/>
              <w:jc w:val="both"/>
              <w:rPr>
                <w:sz w:val="2"/>
                <w:szCs w:val="16"/>
              </w:rPr>
            </w:pPr>
          </w:p>
          <w:p w:rsidR="00F81415" w:rsidRPr="00FC161B" w:rsidRDefault="00F81415" w:rsidP="00F81415">
            <w:pPr>
              <w:ind w:left="-81" w:right="-72"/>
              <w:jc w:val="center"/>
              <w:rPr>
                <w:b/>
                <w:sz w:val="20"/>
                <w:szCs w:val="16"/>
                <w:u w:val="single"/>
              </w:rPr>
            </w:pPr>
            <w:r w:rsidRPr="00FC161B">
              <w:rPr>
                <w:b/>
                <w:sz w:val="20"/>
                <w:szCs w:val="16"/>
                <w:u w:val="single"/>
              </w:rPr>
              <w:t>WALK-IN-INTERVIEW</w:t>
            </w:r>
            <w:r w:rsidR="003B3110">
              <w:rPr>
                <w:b/>
                <w:sz w:val="20"/>
                <w:szCs w:val="16"/>
                <w:u w:val="single"/>
              </w:rPr>
              <w:t xml:space="preserve"> </w:t>
            </w:r>
            <w:r>
              <w:rPr>
                <w:b/>
                <w:sz w:val="20"/>
                <w:szCs w:val="16"/>
                <w:u w:val="single"/>
              </w:rPr>
              <w:t xml:space="preserve">/ </w:t>
            </w:r>
            <w:r w:rsidRPr="00F81415">
              <w:rPr>
                <w:b/>
                <w:caps/>
                <w:sz w:val="20"/>
                <w:szCs w:val="16"/>
                <w:u w:val="single"/>
              </w:rPr>
              <w:t>Written Test</w:t>
            </w:r>
          </w:p>
          <w:p w:rsidR="00F81415" w:rsidRDefault="001F56E5" w:rsidP="00F81415">
            <w:pPr>
              <w:ind w:left="-81" w:right="-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Consultancy and Sponsored Research</w:t>
            </w:r>
            <w:r w:rsidR="00BE20C3">
              <w:rPr>
                <w:sz w:val="16"/>
                <w:szCs w:val="16"/>
              </w:rPr>
              <w:t xml:space="preserve"> (ICSR)</w:t>
            </w:r>
            <w:r w:rsidR="00F81415">
              <w:rPr>
                <w:sz w:val="16"/>
                <w:szCs w:val="16"/>
              </w:rPr>
              <w:t xml:space="preserve"> invites online applications </w:t>
            </w:r>
            <w:r w:rsidR="00283359">
              <w:rPr>
                <w:sz w:val="16"/>
                <w:szCs w:val="16"/>
              </w:rPr>
              <w:t>for</w:t>
            </w:r>
            <w:r w:rsidR="00F81415">
              <w:rPr>
                <w:sz w:val="16"/>
                <w:szCs w:val="16"/>
              </w:rPr>
              <w:t xml:space="preserve"> the following positions:</w:t>
            </w:r>
          </w:p>
          <w:tbl>
            <w:tblPr>
              <w:tblStyle w:val="TableGrid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549"/>
              <w:gridCol w:w="1408"/>
              <w:gridCol w:w="3345"/>
              <w:gridCol w:w="1974"/>
              <w:gridCol w:w="1819"/>
            </w:tblGrid>
            <w:tr w:rsidR="003B3110" w:rsidTr="003B3110">
              <w:trPr>
                <w:trHeight w:val="368"/>
              </w:trPr>
              <w:tc>
                <w:tcPr>
                  <w:tcW w:w="549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S.No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Designation</w:t>
                  </w:r>
                </w:p>
              </w:tc>
              <w:tc>
                <w:tcPr>
                  <w:tcW w:w="3345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Eligibility</w:t>
                  </w:r>
                </w:p>
              </w:tc>
              <w:tc>
                <w:tcPr>
                  <w:tcW w:w="1974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Lum</w:t>
                  </w:r>
                  <w:proofErr w:type="spellEnd"/>
                  <w:r>
                    <w:rPr>
                      <w:sz w:val="16"/>
                      <w:szCs w:val="16"/>
                    </w:rPr>
                    <w:t>-sum remuneration</w:t>
                  </w:r>
                </w:p>
              </w:tc>
              <w:tc>
                <w:tcPr>
                  <w:tcW w:w="1819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Vacancy</w:t>
                  </w:r>
                </w:p>
              </w:tc>
            </w:tr>
            <w:tr w:rsidR="003B3110" w:rsidTr="003B3110">
              <w:trPr>
                <w:trHeight w:val="2753"/>
              </w:trPr>
              <w:tc>
                <w:tcPr>
                  <w:tcW w:w="549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8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Senior Executive</w:t>
                  </w:r>
                </w:p>
              </w:tc>
              <w:tc>
                <w:tcPr>
                  <w:tcW w:w="3345" w:type="dxa"/>
                </w:tcPr>
                <w:p w:rsidR="003B3110" w:rsidRPr="001F56E5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1F56E5">
                    <w:rPr>
                      <w:sz w:val="16"/>
                      <w:szCs w:val="16"/>
                    </w:rPr>
                    <w:t xml:space="preserve">Graduate degree in in Arts, Science, Commerce or Business Management. </w:t>
                  </w:r>
                  <w:proofErr w:type="spellStart"/>
                  <w:r w:rsidRPr="001F56E5">
                    <w:rPr>
                      <w:sz w:val="16"/>
                      <w:szCs w:val="16"/>
                    </w:rPr>
                    <w:t>Atleast</w:t>
                  </w:r>
                  <w:proofErr w:type="spellEnd"/>
                  <w:r w:rsidRPr="001F56E5">
                    <w:rPr>
                      <w:sz w:val="16"/>
                      <w:szCs w:val="16"/>
                    </w:rPr>
                    <w:t xml:space="preserve"> 2.5 </w:t>
                  </w:r>
                  <w:proofErr w:type="spellStart"/>
                  <w:r w:rsidRPr="001F56E5">
                    <w:rPr>
                      <w:sz w:val="16"/>
                      <w:szCs w:val="16"/>
                    </w:rPr>
                    <w:t>yrs</w:t>
                  </w:r>
                  <w:proofErr w:type="spellEnd"/>
                  <w:r w:rsidRPr="001F56E5">
                    <w:rPr>
                      <w:sz w:val="16"/>
                      <w:szCs w:val="16"/>
                    </w:rPr>
                    <w:t xml:space="preserve"> work experience in Govt. Offices or in educational institution or business organizations of repute.</w:t>
                  </w:r>
                </w:p>
                <w:p w:rsidR="003B3110" w:rsidRPr="001F56E5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</w:p>
                <w:p w:rsidR="003B3110" w:rsidRPr="001F56E5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1F56E5">
                    <w:rPr>
                      <w:sz w:val="16"/>
                      <w:szCs w:val="16"/>
                    </w:rPr>
                    <w:t xml:space="preserve">Desirable: Knowledge of Office Procedures, rules and regulations generally operative in </w:t>
                  </w:r>
                  <w:proofErr w:type="spellStart"/>
                  <w:r w:rsidRPr="001F56E5">
                    <w:rPr>
                      <w:sz w:val="16"/>
                      <w:szCs w:val="16"/>
                    </w:rPr>
                    <w:t>govt</w:t>
                  </w:r>
                  <w:proofErr w:type="spellEnd"/>
                  <w:r w:rsidRPr="001F56E5">
                    <w:rPr>
                      <w:sz w:val="16"/>
                      <w:szCs w:val="16"/>
                    </w:rPr>
                    <w:t xml:space="preserve"> offices or in educational institutions including experience in handling work in connection with meeting and conferences. Working knowledge of computers.</w:t>
                  </w:r>
                </w:p>
                <w:p w:rsidR="003B3110" w:rsidRPr="001F56E5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</w:p>
                <w:p w:rsidR="003B3110" w:rsidRPr="001F56E5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1F56E5">
                    <w:rPr>
                      <w:sz w:val="16"/>
                      <w:szCs w:val="16"/>
                    </w:rPr>
                    <w:t>In case of Accounts:</w:t>
                  </w:r>
                </w:p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1F56E5">
                    <w:rPr>
                      <w:sz w:val="16"/>
                      <w:szCs w:val="16"/>
                    </w:rPr>
                    <w:t xml:space="preserve">Graduate Degree in commerce. Sufficient knowledge of fundamental and Supp. Rules, account Code, General Financial rules of central </w:t>
                  </w:r>
                  <w:proofErr w:type="gramStart"/>
                  <w:r w:rsidRPr="001F56E5">
                    <w:rPr>
                      <w:sz w:val="16"/>
                      <w:szCs w:val="16"/>
                    </w:rPr>
                    <w:t>govt..</w:t>
                  </w:r>
                  <w:proofErr w:type="gramEnd"/>
                </w:p>
              </w:tc>
              <w:tc>
                <w:tcPr>
                  <w:tcW w:w="1974" w:type="dxa"/>
                </w:tcPr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 xml:space="preserve">18000/- </w:t>
                  </w:r>
                </w:p>
              </w:tc>
              <w:tc>
                <w:tcPr>
                  <w:tcW w:w="1819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3B3110" w:rsidTr="003B3110">
              <w:trPr>
                <w:trHeight w:val="1151"/>
              </w:trPr>
              <w:tc>
                <w:tcPr>
                  <w:tcW w:w="549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8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Junior Executive</w:t>
                  </w:r>
                </w:p>
              </w:tc>
              <w:tc>
                <w:tcPr>
                  <w:tcW w:w="3345" w:type="dxa"/>
                </w:tcPr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>Graduate degree with 1.5 years of experience.</w:t>
                  </w:r>
                </w:p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</w:p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>In case of accounts</w:t>
                  </w:r>
                </w:p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 xml:space="preserve"> Graduate degree in commerce with 1.5 </w:t>
                  </w:r>
                  <w:proofErr w:type="spellStart"/>
                  <w:r w:rsidRPr="003B3110">
                    <w:rPr>
                      <w:sz w:val="16"/>
                      <w:szCs w:val="16"/>
                    </w:rPr>
                    <w:t>yrs</w:t>
                  </w:r>
                  <w:proofErr w:type="spellEnd"/>
                  <w:r w:rsidRPr="003B3110">
                    <w:rPr>
                      <w:sz w:val="16"/>
                      <w:szCs w:val="16"/>
                    </w:rPr>
                    <w:t xml:space="preserve"> of experience in accounts</w:t>
                  </w:r>
                </w:p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</w:p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>In case of Stores</w:t>
                  </w:r>
                </w:p>
                <w:p w:rsidR="003B3110" w:rsidRPr="001F56E5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 xml:space="preserve">Graduate Degree with 1.5 </w:t>
                  </w:r>
                  <w:proofErr w:type="spellStart"/>
                  <w:r w:rsidRPr="003B3110">
                    <w:rPr>
                      <w:sz w:val="16"/>
                      <w:szCs w:val="16"/>
                    </w:rPr>
                    <w:t>yrs</w:t>
                  </w:r>
                  <w:proofErr w:type="spellEnd"/>
                  <w:r w:rsidRPr="003B3110">
                    <w:rPr>
                      <w:sz w:val="16"/>
                      <w:szCs w:val="16"/>
                    </w:rPr>
                    <w:t xml:space="preserve"> of relevant experience in store management/verification</w:t>
                  </w:r>
                </w:p>
              </w:tc>
              <w:tc>
                <w:tcPr>
                  <w:tcW w:w="1974" w:type="dxa"/>
                </w:tcPr>
                <w:p w:rsidR="003B3110" w:rsidRP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 w:rsidRPr="003B3110">
                    <w:rPr>
                      <w:sz w:val="16"/>
                      <w:szCs w:val="16"/>
                    </w:rPr>
                    <w:t xml:space="preserve">16000/- </w:t>
                  </w:r>
                </w:p>
              </w:tc>
              <w:tc>
                <w:tcPr>
                  <w:tcW w:w="1819" w:type="dxa"/>
                </w:tcPr>
                <w:p w:rsidR="003B3110" w:rsidRDefault="003B3110" w:rsidP="00283359">
                  <w:pPr>
                    <w:framePr w:hSpace="180" w:wrap="around" w:vAnchor="page" w:hAnchor="margin" w:xAlign="center" w:y="4517"/>
                    <w:ind w:right="-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</w:t>
                  </w:r>
                </w:p>
              </w:tc>
            </w:tr>
          </w:tbl>
          <w:p w:rsidR="00B600CC" w:rsidRPr="00B600CC" w:rsidRDefault="00BE20C3" w:rsidP="00B600CC">
            <w:pPr>
              <w:ind w:right="-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</w:t>
            </w:r>
            <w:r w:rsidRPr="00BE20C3">
              <w:rPr>
                <w:sz w:val="16"/>
                <w:szCs w:val="16"/>
              </w:rPr>
              <w:t xml:space="preserve"> engagement will be purely on contract basis for a period of one </w:t>
            </w:r>
            <w:r>
              <w:rPr>
                <w:sz w:val="16"/>
                <w:szCs w:val="16"/>
              </w:rPr>
              <w:t>year</w:t>
            </w:r>
            <w:r w:rsidRPr="00BE20C3">
              <w:rPr>
                <w:sz w:val="16"/>
                <w:szCs w:val="16"/>
              </w:rPr>
              <w:t xml:space="preserve"> from the date of joining. There will be no claim whatsoever for appointment / regu</w:t>
            </w:r>
            <w:r>
              <w:rPr>
                <w:sz w:val="16"/>
                <w:szCs w:val="16"/>
              </w:rPr>
              <w:t>larization against any regular post</w:t>
            </w:r>
            <w:r w:rsidRPr="00BE20C3">
              <w:rPr>
                <w:sz w:val="16"/>
                <w:szCs w:val="16"/>
              </w:rPr>
              <w:t xml:space="preserve"> or any vacancy </w:t>
            </w:r>
            <w:r>
              <w:rPr>
                <w:sz w:val="16"/>
                <w:szCs w:val="16"/>
              </w:rPr>
              <w:t>arising</w:t>
            </w:r>
            <w:r w:rsidRPr="00BE20C3">
              <w:rPr>
                <w:sz w:val="16"/>
                <w:szCs w:val="16"/>
              </w:rPr>
              <w:t xml:space="preserve"> in future in any cadre/post on the basis of this service.</w:t>
            </w:r>
            <w:r w:rsidR="00B600CC" w:rsidRPr="00B600CC">
              <w:rPr>
                <w:sz w:val="16"/>
                <w:szCs w:val="16"/>
              </w:rPr>
              <w:t xml:space="preserve"> The</w:t>
            </w:r>
            <w:r w:rsidR="00283359">
              <w:rPr>
                <w:sz w:val="16"/>
                <w:szCs w:val="16"/>
              </w:rPr>
              <w:t xml:space="preserve"> tenure </w:t>
            </w:r>
            <w:r w:rsidR="00B600CC" w:rsidRPr="00B600CC">
              <w:rPr>
                <w:sz w:val="16"/>
                <w:szCs w:val="16"/>
              </w:rPr>
              <w:t xml:space="preserve">may be extended further subject to performance review by </w:t>
            </w:r>
            <w:r w:rsidR="00B600CC">
              <w:rPr>
                <w:sz w:val="16"/>
                <w:szCs w:val="16"/>
              </w:rPr>
              <w:t xml:space="preserve">Dean ICSR </w:t>
            </w:r>
            <w:r w:rsidR="00B600CC" w:rsidRPr="00B600CC">
              <w:rPr>
                <w:sz w:val="16"/>
                <w:szCs w:val="16"/>
              </w:rPr>
              <w:t xml:space="preserve">after one year and </w:t>
            </w:r>
            <w:r>
              <w:rPr>
                <w:sz w:val="16"/>
                <w:szCs w:val="16"/>
              </w:rPr>
              <w:t xml:space="preserve">on </w:t>
            </w:r>
            <w:r w:rsidR="00B600CC" w:rsidRPr="00B600CC">
              <w:rPr>
                <w:sz w:val="16"/>
                <w:szCs w:val="16"/>
              </w:rPr>
              <w:t xml:space="preserve">the availability of funds </w:t>
            </w:r>
            <w:r w:rsidR="00B600CC">
              <w:rPr>
                <w:sz w:val="16"/>
                <w:szCs w:val="16"/>
              </w:rPr>
              <w:t>at ICSR</w:t>
            </w:r>
            <w:r w:rsidR="00B600CC" w:rsidRPr="00B600CC">
              <w:rPr>
                <w:sz w:val="16"/>
                <w:szCs w:val="16"/>
              </w:rPr>
              <w:t>. The engagement shall be for a maximum period of 0</w:t>
            </w:r>
            <w:r w:rsidR="00B600CC">
              <w:rPr>
                <w:sz w:val="16"/>
                <w:szCs w:val="16"/>
              </w:rPr>
              <w:t>5</w:t>
            </w:r>
            <w:r w:rsidR="00B600CC" w:rsidRPr="00B600CC">
              <w:rPr>
                <w:sz w:val="16"/>
                <w:szCs w:val="16"/>
              </w:rPr>
              <w:t xml:space="preserve"> years.</w:t>
            </w:r>
            <w:r w:rsidR="00B600CC">
              <w:rPr>
                <w:sz w:val="16"/>
                <w:szCs w:val="16"/>
              </w:rPr>
              <w:t xml:space="preserve"> </w:t>
            </w:r>
            <w:r w:rsidR="00B600CC" w:rsidRPr="00B600CC">
              <w:rPr>
                <w:sz w:val="16"/>
                <w:szCs w:val="16"/>
              </w:rPr>
              <w:t xml:space="preserve">This arrangement can be terminated at any time by giving one month’s notice on either side or equivalent amount in lieu of the notice period. However, the </w:t>
            </w:r>
            <w:r w:rsidR="00B600CC">
              <w:rPr>
                <w:sz w:val="16"/>
                <w:szCs w:val="16"/>
              </w:rPr>
              <w:t>ICSR</w:t>
            </w:r>
            <w:r w:rsidR="00B600CC" w:rsidRPr="00B600CC">
              <w:rPr>
                <w:sz w:val="16"/>
                <w:szCs w:val="16"/>
              </w:rPr>
              <w:t xml:space="preserve"> reserves the right to put an end to this arrangement forthwith, on payment of one month’s emoluments in lieu of the notice period, if required.</w:t>
            </w:r>
            <w:r w:rsidR="00B600CC">
              <w:rPr>
                <w:sz w:val="16"/>
                <w:szCs w:val="16"/>
              </w:rPr>
              <w:t xml:space="preserve"> No</w:t>
            </w:r>
            <w:r w:rsidR="00B600CC" w:rsidRPr="00B600CC">
              <w:rPr>
                <w:sz w:val="16"/>
                <w:szCs w:val="16"/>
              </w:rPr>
              <w:t xml:space="preserve"> residential accommodation at the campus </w:t>
            </w:r>
            <w:r w:rsidR="00B600CC">
              <w:rPr>
                <w:sz w:val="16"/>
                <w:szCs w:val="16"/>
              </w:rPr>
              <w:t xml:space="preserve">shall be provided. The selected candidates </w:t>
            </w:r>
            <w:r w:rsidR="00B600CC" w:rsidRPr="00B600CC">
              <w:rPr>
                <w:sz w:val="16"/>
                <w:szCs w:val="16"/>
              </w:rPr>
              <w:t xml:space="preserve">shall have to make </w:t>
            </w:r>
            <w:r w:rsidR="00B600CC">
              <w:rPr>
                <w:sz w:val="16"/>
                <w:szCs w:val="16"/>
              </w:rPr>
              <w:t xml:space="preserve">their </w:t>
            </w:r>
            <w:r w:rsidR="00B600CC" w:rsidRPr="00B600CC">
              <w:rPr>
                <w:sz w:val="16"/>
                <w:szCs w:val="16"/>
              </w:rPr>
              <w:t>own arrangements for stay.</w:t>
            </w:r>
            <w:r w:rsidR="00B600CC">
              <w:rPr>
                <w:sz w:val="16"/>
                <w:szCs w:val="16"/>
              </w:rPr>
              <w:t xml:space="preserve"> </w:t>
            </w:r>
            <w:r w:rsidRPr="00BE20C3">
              <w:rPr>
                <w:b/>
                <w:sz w:val="16"/>
                <w:szCs w:val="16"/>
              </w:rPr>
              <w:t xml:space="preserve">Last date to submit your applications are </w:t>
            </w:r>
            <w:r w:rsidR="00283359">
              <w:rPr>
                <w:b/>
                <w:sz w:val="16"/>
                <w:szCs w:val="16"/>
              </w:rPr>
              <w:t>26/04/2019</w:t>
            </w:r>
          </w:p>
          <w:p w:rsidR="00F81415" w:rsidRPr="002C4B39" w:rsidRDefault="003B3110" w:rsidP="003B3110">
            <w:pPr>
              <w:tabs>
                <w:tab w:val="num" w:pos="-74"/>
              </w:tabs>
              <w:ind w:left="-81" w:firstLine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F81415" w:rsidRPr="002C4B39">
              <w:rPr>
                <w:sz w:val="16"/>
                <w:szCs w:val="16"/>
              </w:rPr>
              <w:t>-</w:t>
            </w:r>
            <w:proofErr w:type="spellStart"/>
            <w:r w:rsidR="00F81415" w:rsidRPr="002C4B39">
              <w:rPr>
                <w:sz w:val="16"/>
                <w:szCs w:val="16"/>
              </w:rPr>
              <w:t>Sd</w:t>
            </w:r>
            <w:proofErr w:type="spellEnd"/>
            <w:r w:rsidR="00F81415" w:rsidRPr="002C4B39">
              <w:rPr>
                <w:sz w:val="16"/>
                <w:szCs w:val="16"/>
              </w:rPr>
              <w:t>/-</w:t>
            </w:r>
          </w:p>
          <w:p w:rsidR="00F81415" w:rsidRPr="007D6B23" w:rsidRDefault="00F81415" w:rsidP="00283359">
            <w:pPr>
              <w:tabs>
                <w:tab w:val="num" w:pos="-74"/>
              </w:tabs>
              <w:ind w:left="-81" w:firstLine="9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C4B39">
              <w:rPr>
                <w:sz w:val="16"/>
                <w:szCs w:val="16"/>
              </w:rPr>
              <w:t>Dt</w:t>
            </w:r>
            <w:proofErr w:type="spellEnd"/>
            <w:r w:rsidRPr="002C4B3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283359">
              <w:rPr>
                <w:sz w:val="16"/>
                <w:szCs w:val="16"/>
              </w:rPr>
              <w:t>11</w:t>
            </w:r>
            <w:bookmarkStart w:id="0" w:name="_GoBack"/>
            <w:bookmarkEnd w:id="0"/>
            <w:r w:rsidR="003B3110">
              <w:rPr>
                <w:sz w:val="16"/>
                <w:szCs w:val="16"/>
              </w:rPr>
              <w:t>/04/2019</w:t>
            </w:r>
            <w:r w:rsidRPr="003B3110">
              <w:rPr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  <w:r w:rsidR="003B311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Dean (ICSR)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675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667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81415" w:rsidRDefault="00F81415" w:rsidP="00F81415"/>
    <w:p w:rsidR="003834E5" w:rsidRPr="00F81415" w:rsidRDefault="003834E5" w:rsidP="00F81415"/>
    <w:sectPr w:rsidR="003834E5" w:rsidRPr="00F81415" w:rsidSect="002E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49B8"/>
    <w:multiLevelType w:val="hybridMultilevel"/>
    <w:tmpl w:val="0E46FF94"/>
    <w:lvl w:ilvl="0" w:tplc="5C86E6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15"/>
    <w:rsid w:val="001F56E5"/>
    <w:rsid w:val="00283359"/>
    <w:rsid w:val="003834E5"/>
    <w:rsid w:val="003B3110"/>
    <w:rsid w:val="00B600CC"/>
    <w:rsid w:val="00BE20C3"/>
    <w:rsid w:val="00F36781"/>
    <w:rsid w:val="00F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6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6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2019-04-04T11:52:00Z</cp:lastPrinted>
  <dcterms:created xsi:type="dcterms:W3CDTF">2019-04-04T10:12:00Z</dcterms:created>
  <dcterms:modified xsi:type="dcterms:W3CDTF">2019-04-11T04:53:00Z</dcterms:modified>
</cp:coreProperties>
</file>