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B8" w:rsidRDefault="00994CB8" w:rsidP="00994CB8">
      <w:pPr>
        <w:autoSpaceDE w:val="0"/>
        <w:autoSpaceDN w:val="0"/>
        <w:adjustRightInd w:val="0"/>
        <w:spacing w:after="0" w:line="240" w:lineRule="auto"/>
        <w:ind w:left="-2160" w:firstLine="720"/>
        <w:jc w:val="right"/>
      </w:pPr>
      <w:r w:rsidRPr="00BE780F">
        <w:rPr>
          <w:b/>
          <w:bCs/>
          <w:sz w:val="32"/>
          <w:szCs w:val="32"/>
        </w:rPr>
        <w:t>Dated:</w:t>
      </w:r>
      <w:r>
        <w:rPr>
          <w:b/>
          <w:bCs/>
          <w:sz w:val="32"/>
          <w:szCs w:val="32"/>
        </w:rPr>
        <w:t xml:space="preserve"> 08</w:t>
      </w:r>
      <w:r w:rsidRPr="00BE780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BE780F">
        <w:rPr>
          <w:b/>
          <w:bCs/>
          <w:sz w:val="32"/>
          <w:szCs w:val="32"/>
        </w:rPr>
        <w:t>.2019</w:t>
      </w:r>
    </w:p>
    <w:p w:rsidR="00994CB8" w:rsidRDefault="00994CB8" w:rsidP="00994CB8">
      <w:pPr>
        <w:autoSpaceDE w:val="0"/>
        <w:autoSpaceDN w:val="0"/>
        <w:adjustRightInd w:val="0"/>
        <w:spacing w:after="0" w:line="360" w:lineRule="auto"/>
        <w:ind w:left="-2160" w:firstLine="720"/>
        <w:jc w:val="center"/>
      </w:pPr>
    </w:p>
    <w:p w:rsidR="00994CB8" w:rsidRPr="00BE780F" w:rsidRDefault="00994CB8" w:rsidP="00994CB8">
      <w:pPr>
        <w:ind w:left="-21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CORRIGENDUM /ADDENDUM</w:t>
      </w:r>
      <w:r w:rsidRPr="00BE780F">
        <w:rPr>
          <w:b/>
          <w:bCs/>
          <w:sz w:val="32"/>
          <w:szCs w:val="32"/>
          <w:u w:val="single"/>
        </w:rPr>
        <w:t xml:space="preserve">                                                                   </w:t>
      </w:r>
    </w:p>
    <w:p w:rsidR="00994CB8" w:rsidRDefault="00994CB8" w:rsidP="00994CB8">
      <w:pPr>
        <w:autoSpaceDE w:val="0"/>
        <w:autoSpaceDN w:val="0"/>
        <w:adjustRightInd w:val="0"/>
        <w:spacing w:after="0" w:line="240" w:lineRule="auto"/>
        <w:ind w:left="-2160" w:firstLine="720"/>
        <w:jc w:val="center"/>
        <w:rPr>
          <w:rFonts w:ascii="Times New Roman" w:hAnsi="Times New Roman"/>
          <w:sz w:val="20"/>
        </w:rPr>
      </w:pPr>
      <w:r w:rsidRPr="00435F4F">
        <w:rPr>
          <w:b/>
          <w:bCs/>
          <w:sz w:val="32"/>
          <w:szCs w:val="32"/>
        </w:rPr>
        <w:t xml:space="preserve">      </w:t>
      </w:r>
    </w:p>
    <w:p w:rsidR="00994CB8" w:rsidRPr="00435F4F" w:rsidRDefault="00994CB8" w:rsidP="00DB1DA0">
      <w:pPr>
        <w:autoSpaceDE w:val="0"/>
        <w:autoSpaceDN w:val="0"/>
        <w:adjustRightInd w:val="0"/>
        <w:spacing w:after="0"/>
        <w:ind w:left="-1170"/>
        <w:jc w:val="both"/>
        <w:rPr>
          <w:rFonts w:ascii="Times New Roman" w:hAnsi="Times New Roman"/>
          <w:sz w:val="28"/>
          <w:szCs w:val="28"/>
        </w:rPr>
      </w:pPr>
      <w:r w:rsidRPr="00435F4F">
        <w:rPr>
          <w:rFonts w:ascii="Times New Roman" w:hAnsi="Times New Roman"/>
          <w:sz w:val="28"/>
          <w:szCs w:val="28"/>
        </w:rPr>
        <w:t>This notification is in continuati</w:t>
      </w:r>
      <w:r>
        <w:rPr>
          <w:rFonts w:ascii="Times New Roman" w:hAnsi="Times New Roman"/>
          <w:sz w:val="28"/>
          <w:szCs w:val="28"/>
        </w:rPr>
        <w:t xml:space="preserve">on of the under mentioned Notice Inviting Tender </w:t>
      </w:r>
      <w:r w:rsidRPr="00435F4F">
        <w:rPr>
          <w:rFonts w:ascii="Times New Roman" w:hAnsi="Times New Roman"/>
          <w:sz w:val="28"/>
          <w:szCs w:val="28"/>
        </w:rPr>
        <w:t xml:space="preserve">published by IIT Ropar on </w:t>
      </w:r>
      <w:r>
        <w:rPr>
          <w:rFonts w:ascii="Times New Roman" w:hAnsi="Times New Roman"/>
          <w:sz w:val="28"/>
          <w:szCs w:val="28"/>
        </w:rPr>
        <w:t>02</w:t>
      </w:r>
      <w:r w:rsidRPr="00435F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35F4F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at</w:t>
      </w:r>
      <w:r w:rsidRPr="00435F4F">
        <w:rPr>
          <w:rFonts w:ascii="Times New Roman" w:hAnsi="Times New Roman"/>
          <w:sz w:val="28"/>
          <w:szCs w:val="28"/>
        </w:rPr>
        <w:t xml:space="preserve"> for the following work</w:t>
      </w:r>
      <w:r>
        <w:rPr>
          <w:rFonts w:ascii="Times New Roman" w:hAnsi="Times New Roman"/>
          <w:sz w:val="28"/>
          <w:szCs w:val="28"/>
        </w:rPr>
        <w:t xml:space="preserve"> in The Tribune, Chandigarh and uploaded on website </w:t>
      </w:r>
      <w:hyperlink r:id="rId7" w:history="1">
        <w:r w:rsidRPr="00C54A3A">
          <w:rPr>
            <w:rStyle w:val="Hyperlink"/>
            <w:rFonts w:ascii="Times New Roman" w:hAnsi="Times New Roman"/>
            <w:sz w:val="28"/>
            <w:szCs w:val="28"/>
          </w:rPr>
          <w:t>www.iitrpr.ac.in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2565A9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565A9">
          <w:rPr>
            <w:rStyle w:val="Hyperlink"/>
            <w:rFonts w:ascii="Times New Roman" w:hAnsi="Times New Roman" w:cs="Times New Roman"/>
            <w:sz w:val="28"/>
            <w:szCs w:val="28"/>
          </w:rPr>
          <w:t>www.eprocure.gov.in</w:t>
        </w:r>
      </w:hyperlink>
    </w:p>
    <w:p w:rsidR="00994CB8" w:rsidRPr="00435F4F" w:rsidRDefault="00994CB8" w:rsidP="00994C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698" w:type="dxa"/>
        <w:tblLook w:val="04A0"/>
      </w:tblPr>
      <w:tblGrid>
        <w:gridCol w:w="4390"/>
        <w:gridCol w:w="4347"/>
      </w:tblGrid>
      <w:tr w:rsidR="00DB1DA0" w:rsidRPr="00435F4F" w:rsidTr="00DB1DA0">
        <w:trPr>
          <w:trHeight w:val="349"/>
        </w:trPr>
        <w:tc>
          <w:tcPr>
            <w:tcW w:w="4390" w:type="dxa"/>
          </w:tcPr>
          <w:p w:rsidR="00DB1DA0" w:rsidRDefault="00DB1DA0" w:rsidP="00DB1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NIT No. (Tender Reference No)</w:t>
            </w:r>
          </w:p>
        </w:tc>
        <w:tc>
          <w:tcPr>
            <w:tcW w:w="4347" w:type="dxa"/>
          </w:tcPr>
          <w:p w:rsidR="00DB1DA0" w:rsidRPr="00F503FF" w:rsidRDefault="00DB1DA0" w:rsidP="002875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3FF">
              <w:rPr>
                <w:b/>
                <w:bCs/>
                <w:sz w:val="28"/>
                <w:szCs w:val="28"/>
              </w:rPr>
              <w:t>IITRPR/EE/T/19/193</w:t>
            </w:r>
          </w:p>
        </w:tc>
      </w:tr>
      <w:tr w:rsidR="00DB1DA0" w:rsidRPr="00435F4F" w:rsidTr="00DB1DA0">
        <w:trPr>
          <w:trHeight w:val="349"/>
        </w:trPr>
        <w:tc>
          <w:tcPr>
            <w:tcW w:w="4390" w:type="dxa"/>
          </w:tcPr>
          <w:p w:rsidR="00DB1DA0" w:rsidRPr="00435F4F" w:rsidRDefault="00DB1DA0" w:rsidP="00D1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NIT Reference No.</w:t>
            </w:r>
          </w:p>
        </w:tc>
        <w:tc>
          <w:tcPr>
            <w:tcW w:w="4347" w:type="dxa"/>
          </w:tcPr>
          <w:p w:rsidR="00DB1DA0" w:rsidRPr="00F503FF" w:rsidRDefault="001F70C5" w:rsidP="00D1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DB1DA0" w:rsidRPr="00F503F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2019/IITRPR/1490</w:t>
              </w:r>
            </w:hyperlink>
          </w:p>
        </w:tc>
      </w:tr>
      <w:tr w:rsidR="00DB1DA0" w:rsidRPr="00435F4F" w:rsidTr="00DB1DA0">
        <w:trPr>
          <w:trHeight w:val="1080"/>
        </w:trPr>
        <w:tc>
          <w:tcPr>
            <w:tcW w:w="4390" w:type="dxa"/>
          </w:tcPr>
          <w:p w:rsidR="00DB1DA0" w:rsidRDefault="00DB1DA0" w:rsidP="00D1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DA0" w:rsidRPr="00435F4F" w:rsidRDefault="00DB1DA0" w:rsidP="00D1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of </w:t>
            </w:r>
            <w:r w:rsidRPr="00435F4F">
              <w:rPr>
                <w:rFonts w:ascii="Times New Roman" w:hAnsi="Times New Roman"/>
                <w:sz w:val="28"/>
                <w:szCs w:val="28"/>
              </w:rPr>
              <w:t xml:space="preserve">Work </w:t>
            </w:r>
          </w:p>
        </w:tc>
        <w:tc>
          <w:tcPr>
            <w:tcW w:w="4347" w:type="dxa"/>
          </w:tcPr>
          <w:p w:rsidR="00DB1DA0" w:rsidRPr="007A480F" w:rsidRDefault="00DB1DA0" w:rsidP="00D1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Supply and fixing of Modular Kitchen cabinets with accessories in 64 nos T5 &amp; 8 nos T6 houses at IIT Ropar.</w:t>
            </w:r>
          </w:p>
        </w:tc>
      </w:tr>
      <w:tr w:rsidR="00DB1DA0" w:rsidRPr="00435F4F" w:rsidTr="00DB1DA0">
        <w:trPr>
          <w:trHeight w:val="334"/>
        </w:trPr>
        <w:tc>
          <w:tcPr>
            <w:tcW w:w="4390" w:type="dxa"/>
          </w:tcPr>
          <w:p w:rsidR="00DB1DA0" w:rsidRPr="00435F4F" w:rsidRDefault="00DB1DA0" w:rsidP="00D1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4F">
              <w:rPr>
                <w:rFonts w:ascii="Times New Roman" w:hAnsi="Times New Roman"/>
                <w:sz w:val="28"/>
                <w:szCs w:val="28"/>
              </w:rPr>
              <w:t>Estimated Cost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F4F">
              <w:rPr>
                <w:rFonts w:ascii="Times New Roman" w:hAnsi="Times New Roman"/>
                <w:sz w:val="28"/>
                <w:szCs w:val="28"/>
              </w:rPr>
              <w:t>(in Rs.)</w:t>
            </w:r>
          </w:p>
        </w:tc>
        <w:tc>
          <w:tcPr>
            <w:tcW w:w="4347" w:type="dxa"/>
          </w:tcPr>
          <w:p w:rsidR="00DB1DA0" w:rsidRPr="005068A5" w:rsidRDefault="00DB1DA0" w:rsidP="00D1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68A5">
              <w:rPr>
                <w:b/>
                <w:bCs/>
                <w:sz w:val="28"/>
                <w:szCs w:val="28"/>
              </w:rPr>
              <w:t>1,97,30,776.00</w:t>
            </w:r>
          </w:p>
        </w:tc>
      </w:tr>
    </w:tbl>
    <w:p w:rsidR="00994CB8" w:rsidRDefault="00994CB8" w:rsidP="00994C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94CB8" w:rsidRPr="00435F4F" w:rsidRDefault="00994CB8" w:rsidP="00994C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94CB8" w:rsidRDefault="00994CB8" w:rsidP="00994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Earnest Money Deposit shall be made in favour of “IIT</w:t>
      </w:r>
      <w:r w:rsidRPr="0077443F">
        <w:rPr>
          <w:rFonts w:ascii="Times New Roman" w:hAnsi="Times New Roman"/>
          <w:b/>
          <w:bCs/>
          <w:sz w:val="28"/>
          <w:szCs w:val="28"/>
        </w:rPr>
        <w:t xml:space="preserve"> Ropar Revenue Account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994CB8" w:rsidRDefault="00994CB8" w:rsidP="00994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Time allowed for work shall be </w:t>
      </w:r>
      <w:r w:rsidRPr="006440C1">
        <w:rPr>
          <w:rFonts w:ascii="Times New Roman" w:hAnsi="Times New Roman"/>
          <w:b/>
          <w:bCs/>
          <w:sz w:val="28"/>
          <w:szCs w:val="28"/>
        </w:rPr>
        <w:t>45 days</w:t>
      </w:r>
      <w:r>
        <w:rPr>
          <w:rFonts w:ascii="Times New Roman" w:hAnsi="Times New Roman"/>
          <w:sz w:val="28"/>
          <w:szCs w:val="28"/>
        </w:rPr>
        <w:t xml:space="preserve"> in place of 30 days.</w:t>
      </w:r>
    </w:p>
    <w:p w:rsidR="00994CB8" w:rsidRPr="00435F4F" w:rsidRDefault="00994CB8" w:rsidP="00994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Defect Liability Period shall be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9A101F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ONE) </w:t>
      </w:r>
      <w:r w:rsidRPr="009A101F">
        <w:rPr>
          <w:rFonts w:ascii="Times New Roman" w:hAnsi="Times New Roman"/>
          <w:b/>
          <w:bCs/>
          <w:sz w:val="28"/>
          <w:szCs w:val="28"/>
        </w:rPr>
        <w:t>Year</w:t>
      </w:r>
      <w:r>
        <w:rPr>
          <w:rFonts w:ascii="Times New Roman" w:hAnsi="Times New Roman"/>
          <w:sz w:val="28"/>
          <w:szCs w:val="28"/>
        </w:rPr>
        <w:t xml:space="preserve"> from the date of completion.</w:t>
      </w:r>
    </w:p>
    <w:p w:rsidR="00994CB8" w:rsidRDefault="00994CB8" w:rsidP="00994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Bidder should provide </w:t>
      </w:r>
      <w:r w:rsidRPr="006440C1">
        <w:rPr>
          <w:rFonts w:ascii="Times New Roman" w:hAnsi="Times New Roman"/>
          <w:b/>
          <w:bCs/>
          <w:sz w:val="28"/>
          <w:szCs w:val="28"/>
        </w:rPr>
        <w:t xml:space="preserve">warranty of </w:t>
      </w:r>
      <w:r>
        <w:rPr>
          <w:rFonts w:ascii="Times New Roman" w:hAnsi="Times New Roman"/>
          <w:b/>
          <w:bCs/>
          <w:sz w:val="28"/>
          <w:szCs w:val="28"/>
        </w:rPr>
        <w:t>05 (FIVE)</w:t>
      </w:r>
      <w:r w:rsidRPr="006440C1">
        <w:rPr>
          <w:rFonts w:ascii="Times New Roman" w:hAnsi="Times New Roman"/>
          <w:b/>
          <w:bCs/>
          <w:sz w:val="28"/>
          <w:szCs w:val="28"/>
        </w:rPr>
        <w:t xml:space="preserve"> years</w:t>
      </w:r>
      <w:r>
        <w:rPr>
          <w:rFonts w:ascii="Times New Roman" w:hAnsi="Times New Roman"/>
          <w:sz w:val="28"/>
          <w:szCs w:val="28"/>
        </w:rPr>
        <w:t xml:space="preserve"> for the product. </w:t>
      </w:r>
    </w:p>
    <w:p w:rsidR="00DB1DA0" w:rsidRPr="00435F4F" w:rsidRDefault="00DB1DA0" w:rsidP="00994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Shutters shall have edge banding</w:t>
      </w:r>
    </w:p>
    <w:p w:rsidR="00DB1DA0" w:rsidRPr="00435F4F" w:rsidRDefault="00994CB8" w:rsidP="00DB1DA0">
      <w:pPr>
        <w:autoSpaceDE w:val="0"/>
        <w:autoSpaceDN w:val="0"/>
        <w:adjustRightInd w:val="0"/>
        <w:spacing w:after="0"/>
        <w:ind w:left="-1170"/>
        <w:jc w:val="both"/>
        <w:rPr>
          <w:rFonts w:ascii="Times New Roman" w:hAnsi="Times New Roman"/>
          <w:sz w:val="28"/>
          <w:szCs w:val="28"/>
        </w:rPr>
      </w:pPr>
      <w:r w:rsidRPr="00435F4F">
        <w:rPr>
          <w:rFonts w:ascii="Times New Roman" w:hAnsi="Times New Roman"/>
          <w:sz w:val="28"/>
          <w:szCs w:val="28"/>
        </w:rPr>
        <w:t xml:space="preserve">All other </w:t>
      </w:r>
      <w:r>
        <w:rPr>
          <w:rFonts w:ascii="Times New Roman" w:hAnsi="Times New Roman"/>
          <w:sz w:val="28"/>
          <w:szCs w:val="28"/>
        </w:rPr>
        <w:t>tender</w:t>
      </w:r>
      <w:r w:rsidRPr="00435F4F">
        <w:rPr>
          <w:rFonts w:ascii="Times New Roman" w:hAnsi="Times New Roman"/>
          <w:sz w:val="28"/>
          <w:szCs w:val="28"/>
        </w:rPr>
        <w:t xml:space="preserve"> conditions remain unchanged.</w:t>
      </w:r>
      <w:r>
        <w:rPr>
          <w:rFonts w:ascii="Times New Roman" w:hAnsi="Times New Roman"/>
          <w:sz w:val="28"/>
          <w:szCs w:val="28"/>
        </w:rPr>
        <w:t xml:space="preserve"> For f</w:t>
      </w:r>
      <w:r w:rsidRPr="00435F4F">
        <w:rPr>
          <w:rFonts w:ascii="Times New Roman" w:hAnsi="Times New Roman"/>
          <w:sz w:val="28"/>
          <w:szCs w:val="28"/>
        </w:rPr>
        <w:t xml:space="preserve">urther details </w:t>
      </w:r>
      <w:r>
        <w:rPr>
          <w:rFonts w:ascii="Times New Roman" w:hAnsi="Times New Roman"/>
          <w:sz w:val="28"/>
          <w:szCs w:val="28"/>
        </w:rPr>
        <w:t>refer above NIT uploaded</w:t>
      </w:r>
      <w:r w:rsidRPr="00435F4F">
        <w:rPr>
          <w:rFonts w:ascii="Times New Roman" w:hAnsi="Times New Roman"/>
          <w:sz w:val="28"/>
          <w:szCs w:val="28"/>
        </w:rPr>
        <w:t xml:space="preserve"> in our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F4F">
        <w:rPr>
          <w:rFonts w:ascii="Times New Roman" w:hAnsi="Times New Roman"/>
          <w:sz w:val="28"/>
          <w:szCs w:val="28"/>
        </w:rPr>
        <w:t>Website</w:t>
      </w:r>
      <w:r w:rsidR="00DB1DA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B1DA0" w:rsidRPr="00C54A3A">
          <w:rPr>
            <w:rStyle w:val="Hyperlink"/>
            <w:rFonts w:ascii="Times New Roman" w:hAnsi="Times New Roman"/>
            <w:sz w:val="28"/>
            <w:szCs w:val="28"/>
          </w:rPr>
          <w:t>www.iitrpr.ac.in</w:t>
        </w:r>
      </w:hyperlink>
      <w:r w:rsidR="00DB1DA0">
        <w:rPr>
          <w:rFonts w:ascii="Times New Roman" w:hAnsi="Times New Roman"/>
          <w:sz w:val="28"/>
          <w:szCs w:val="28"/>
        </w:rPr>
        <w:t xml:space="preserve">  </w:t>
      </w:r>
      <w:r w:rsidR="00DB1DA0" w:rsidRPr="002565A9">
        <w:rPr>
          <w:rFonts w:ascii="Times New Roman" w:hAnsi="Times New Roman" w:cs="Times New Roman"/>
          <w:sz w:val="28"/>
          <w:szCs w:val="28"/>
        </w:rPr>
        <w:t>&amp;</w:t>
      </w:r>
      <w:r w:rsidR="00DB1DA0">
        <w:rPr>
          <w:rFonts w:ascii="Times New Roman" w:hAnsi="Times New Roman" w:cs="Times New Roman"/>
          <w:sz w:val="28"/>
          <w:szCs w:val="28"/>
        </w:rPr>
        <w:t xml:space="preserve"> </w:t>
      </w:r>
      <w:r w:rsidR="00DB1DA0" w:rsidRPr="002565A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B1DA0" w:rsidRPr="002565A9">
          <w:rPr>
            <w:rStyle w:val="Hyperlink"/>
            <w:rFonts w:ascii="Times New Roman" w:hAnsi="Times New Roman" w:cs="Times New Roman"/>
            <w:sz w:val="28"/>
            <w:szCs w:val="28"/>
          </w:rPr>
          <w:t>www.eprocure.gov.in</w:t>
        </w:r>
      </w:hyperlink>
    </w:p>
    <w:p w:rsidR="00994CB8" w:rsidRPr="00435F4F" w:rsidRDefault="00994CB8" w:rsidP="00DB1DA0">
      <w:pPr>
        <w:pStyle w:val="ListParagraph"/>
        <w:autoSpaceDE w:val="0"/>
        <w:autoSpaceDN w:val="0"/>
        <w:adjustRightInd w:val="0"/>
        <w:spacing w:after="0"/>
        <w:ind w:left="-270"/>
        <w:jc w:val="both"/>
        <w:rPr>
          <w:rFonts w:ascii="Times New Roman" w:hAnsi="Times New Roman"/>
          <w:sz w:val="28"/>
          <w:szCs w:val="28"/>
        </w:rPr>
      </w:pPr>
    </w:p>
    <w:p w:rsidR="00994CB8" w:rsidRDefault="00994CB8" w:rsidP="00994CB8">
      <w:pPr>
        <w:autoSpaceDE w:val="0"/>
        <w:autoSpaceDN w:val="0"/>
        <w:adjustRightInd w:val="0"/>
        <w:spacing w:after="0" w:line="240" w:lineRule="auto"/>
        <w:ind w:left="-1620" w:firstLine="720"/>
        <w:rPr>
          <w:rFonts w:ascii="Times New Roman" w:hAnsi="Times New Roman"/>
          <w:sz w:val="18"/>
          <w:szCs w:val="24"/>
        </w:rPr>
      </w:pPr>
    </w:p>
    <w:p w:rsidR="00994CB8" w:rsidRDefault="00994CB8" w:rsidP="00994CB8">
      <w:pPr>
        <w:autoSpaceDE w:val="0"/>
        <w:autoSpaceDN w:val="0"/>
        <w:adjustRightInd w:val="0"/>
        <w:spacing w:after="0" w:line="240" w:lineRule="auto"/>
        <w:ind w:left="-1620" w:firstLine="720"/>
        <w:rPr>
          <w:rFonts w:ascii="Times New Roman" w:hAnsi="Times New Roman"/>
          <w:sz w:val="18"/>
          <w:szCs w:val="24"/>
        </w:rPr>
      </w:pPr>
    </w:p>
    <w:p w:rsidR="00994CB8" w:rsidRDefault="00994CB8" w:rsidP="00994CB8">
      <w:pPr>
        <w:autoSpaceDE w:val="0"/>
        <w:autoSpaceDN w:val="0"/>
        <w:adjustRightInd w:val="0"/>
        <w:spacing w:after="0" w:line="240" w:lineRule="auto"/>
        <w:ind w:left="-1620" w:firstLine="720"/>
        <w:rPr>
          <w:rFonts w:ascii="Times New Roman" w:hAnsi="Times New Roman"/>
          <w:sz w:val="18"/>
          <w:szCs w:val="24"/>
        </w:rPr>
      </w:pPr>
    </w:p>
    <w:p w:rsidR="00994CB8" w:rsidRDefault="00994CB8" w:rsidP="00994CB8">
      <w:pPr>
        <w:autoSpaceDE w:val="0"/>
        <w:autoSpaceDN w:val="0"/>
        <w:adjustRightInd w:val="0"/>
        <w:spacing w:after="0" w:line="240" w:lineRule="auto"/>
        <w:ind w:left="-1620" w:firstLine="720"/>
        <w:rPr>
          <w:rFonts w:ascii="Times New Roman" w:hAnsi="Times New Roman"/>
          <w:sz w:val="18"/>
          <w:szCs w:val="24"/>
        </w:rPr>
      </w:pPr>
    </w:p>
    <w:p w:rsidR="00994CB8" w:rsidRPr="000C22E8" w:rsidRDefault="00994CB8" w:rsidP="00994CB8">
      <w:pPr>
        <w:autoSpaceDE w:val="0"/>
        <w:autoSpaceDN w:val="0"/>
        <w:adjustRightInd w:val="0"/>
        <w:spacing w:after="0" w:line="240" w:lineRule="auto"/>
        <w:ind w:left="-1620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CC5235">
        <w:rPr>
          <w:rFonts w:ascii="Times New Roman" w:hAnsi="Times New Roman"/>
          <w:b/>
          <w:bCs/>
          <w:szCs w:val="3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Cs w:val="32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Registrar</w:t>
      </w:r>
    </w:p>
    <w:p w:rsidR="00FA602B" w:rsidRDefault="00994CB8" w:rsidP="00994CB8">
      <w:pPr>
        <w:jc w:val="right"/>
      </w:pPr>
      <w:r w:rsidRPr="000C22E8">
        <w:rPr>
          <w:rFonts w:ascii="Times New Roman" w:hAnsi="Times New Roman"/>
          <w:b/>
          <w:bCs/>
          <w:sz w:val="28"/>
          <w:szCs w:val="28"/>
        </w:rPr>
        <w:t>IIT Ropar</w:t>
      </w:r>
    </w:p>
    <w:sectPr w:rsidR="00FA602B" w:rsidSect="00994CB8">
      <w:headerReference w:type="default" r:id="rId12"/>
      <w:pgSz w:w="12240" w:h="15840"/>
      <w:pgMar w:top="1440" w:right="1440" w:bottom="1440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39" w:rsidRDefault="00405039" w:rsidP="00994CB8">
      <w:pPr>
        <w:spacing w:after="0" w:line="240" w:lineRule="auto"/>
      </w:pPr>
      <w:r>
        <w:separator/>
      </w:r>
    </w:p>
  </w:endnote>
  <w:endnote w:type="continuationSeparator" w:id="1">
    <w:p w:rsidR="00405039" w:rsidRDefault="00405039" w:rsidP="0099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39" w:rsidRDefault="00405039" w:rsidP="00994CB8">
      <w:pPr>
        <w:spacing w:after="0" w:line="240" w:lineRule="auto"/>
      </w:pPr>
      <w:r>
        <w:separator/>
      </w:r>
    </w:p>
  </w:footnote>
  <w:footnote w:type="continuationSeparator" w:id="1">
    <w:p w:rsidR="00405039" w:rsidRDefault="00405039" w:rsidP="0099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B8" w:rsidRPr="00435F4F" w:rsidRDefault="00994CB8" w:rsidP="00994CB8">
    <w:pPr>
      <w:autoSpaceDE w:val="0"/>
      <w:autoSpaceDN w:val="0"/>
      <w:adjustRightInd w:val="0"/>
      <w:spacing w:after="0" w:line="240" w:lineRule="auto"/>
      <w:ind w:left="-2160" w:firstLine="720"/>
      <w:jc w:val="center"/>
      <w:rPr>
        <w:rFonts w:ascii="Times New Roman" w:hAnsi="Times New Roman"/>
        <w:b/>
        <w:bCs/>
        <w:sz w:val="28"/>
        <w:szCs w:val="28"/>
      </w:rPr>
    </w:pPr>
    <w:r w:rsidRPr="006F0918">
      <w:rPr>
        <w:rFonts w:ascii="Times New Roman" w:hAnsi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-1228317</wp:posOffset>
          </wp:positionH>
          <wp:positionV relativeFrom="paragraph">
            <wp:posOffset>-156949</wp:posOffset>
          </wp:positionV>
          <wp:extent cx="655092" cy="707068"/>
          <wp:effectExtent l="19050" t="0" r="0" b="0"/>
          <wp:wrapNone/>
          <wp:docPr id="556" name="Picture 2" descr="C:\Users\IIT RPR\Desktop\New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IT RPR\Desktop\New 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15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5F4F">
      <w:rPr>
        <w:rFonts w:ascii="Times New Roman" w:hAnsi="Times New Roman"/>
        <w:b/>
        <w:bCs/>
        <w:sz w:val="28"/>
        <w:szCs w:val="28"/>
      </w:rPr>
      <w:t>INDIAN INSTITUTE OF TECHNOLOGY ROPAR</w:t>
    </w:r>
  </w:p>
  <w:p w:rsidR="00994CB8" w:rsidRPr="00435F4F" w:rsidRDefault="00994CB8" w:rsidP="00994CB8">
    <w:pPr>
      <w:autoSpaceDE w:val="0"/>
      <w:autoSpaceDN w:val="0"/>
      <w:adjustRightInd w:val="0"/>
      <w:spacing w:after="0" w:line="240" w:lineRule="auto"/>
      <w:ind w:left="-2160" w:firstLine="720"/>
      <w:jc w:val="center"/>
      <w:rPr>
        <w:rFonts w:ascii="Times New Roman" w:hAnsi="Times New Roman"/>
        <w:b/>
        <w:bCs/>
        <w:sz w:val="20"/>
      </w:rPr>
    </w:pPr>
    <w:r w:rsidRPr="00435F4F">
      <w:rPr>
        <w:rFonts w:ascii="Arial Unicode MS" w:eastAsia="Arial Unicode MS" w:hAnsi="Arial Unicode MS" w:cs="Arial Unicode MS"/>
        <w:b/>
        <w:bCs/>
        <w:sz w:val="20"/>
        <w:cs/>
        <w:lang w:bidi="hi-IN"/>
      </w:rPr>
      <w:t xml:space="preserve">नंगल </w:t>
    </w:r>
    <w:r w:rsidRPr="00435F4F">
      <w:rPr>
        <w:rFonts w:ascii="Arial Unicode MS" w:eastAsia="Arial Unicode MS" w:hAnsi="Arial Unicode MS" w:cs="Arial Unicode MS"/>
        <w:b/>
        <w:bCs/>
        <w:sz w:val="20"/>
        <w:cs/>
        <w:lang w:eastAsia="hi-IN" w:bidi="hi-IN"/>
      </w:rPr>
      <w:t>मार्ग</w:t>
    </w:r>
    <w:r w:rsidRPr="00435F4F">
      <w:rPr>
        <w:rFonts w:ascii="Arial Unicode MS" w:eastAsia="Arial Unicode MS" w:hAnsi="Arial Unicode MS" w:cs="Arial Unicode MS"/>
        <w:b/>
        <w:bCs/>
        <w:sz w:val="20"/>
        <w:rtl/>
        <w:cs/>
        <w:lang w:val="ar-SA"/>
      </w:rPr>
      <w:t>,</w:t>
    </w:r>
    <w:r w:rsidRPr="00435F4F">
      <w:rPr>
        <w:rFonts w:ascii="Arial Unicode MS" w:eastAsia="Arial Unicode MS" w:hAnsi="Arial Unicode MS" w:cs="Arial Unicode MS"/>
        <w:b/>
        <w:bCs/>
        <w:sz w:val="20"/>
      </w:rPr>
      <w:t xml:space="preserve"> </w:t>
    </w:r>
    <w:r w:rsidRPr="00435F4F">
      <w:rPr>
        <w:rFonts w:ascii="Arial Unicode MS" w:eastAsia="Arial Unicode MS" w:hAnsi="Arial Unicode MS" w:cs="Arial Unicode MS"/>
        <w:b/>
        <w:bCs/>
        <w:sz w:val="20"/>
        <w:cs/>
        <w:lang w:eastAsia="hi-IN" w:bidi="hi-IN"/>
      </w:rPr>
      <w:t>रूपनगर</w:t>
    </w:r>
    <w:r w:rsidRPr="00435F4F">
      <w:rPr>
        <w:rFonts w:ascii="Arial Unicode MS" w:eastAsia="Arial Unicode MS" w:hAnsi="Arial Unicode MS" w:cs="Arial Unicode MS"/>
        <w:b/>
        <w:bCs/>
        <w:sz w:val="20"/>
        <w:rtl/>
        <w:cs/>
        <w:lang w:val="hi-IN"/>
      </w:rPr>
      <w:t>,</w:t>
    </w:r>
    <w:r w:rsidRPr="00435F4F">
      <w:rPr>
        <w:rFonts w:ascii="Arial Unicode MS" w:eastAsia="Arial Unicode MS" w:hAnsi="Arial Unicode MS" w:cs="Arial Unicode MS"/>
        <w:b/>
        <w:bCs/>
        <w:sz w:val="20"/>
        <w:cs/>
        <w:lang w:eastAsia="hi-IN" w:bidi="hi-IN"/>
      </w:rPr>
      <w:t>पंजाब</w:t>
    </w:r>
    <w:r w:rsidRPr="00435F4F">
      <w:rPr>
        <w:rFonts w:ascii="Arial Unicode MS" w:eastAsia="Arial Unicode MS" w:hAnsi="Arial Unicode MS" w:cs="Arial Unicode MS"/>
        <w:b/>
        <w:bCs/>
        <w:sz w:val="20"/>
      </w:rPr>
      <w:t>-</w:t>
    </w:r>
    <w:r w:rsidRPr="00435F4F">
      <w:rPr>
        <w:b/>
        <w:bCs/>
        <w:sz w:val="18"/>
      </w:rPr>
      <w:t xml:space="preserve">140001 </w:t>
    </w:r>
    <w:r w:rsidRPr="00435F4F">
      <w:rPr>
        <w:rFonts w:ascii="Times New Roman" w:hAnsi="Times New Roman"/>
        <w:b/>
        <w:bCs/>
        <w:sz w:val="18"/>
        <w:szCs w:val="24"/>
      </w:rPr>
      <w:t xml:space="preserve">/  </w:t>
    </w:r>
    <w:r w:rsidRPr="00435F4F">
      <w:rPr>
        <w:rFonts w:ascii="Times New Roman" w:hAnsi="Times New Roman"/>
        <w:b/>
        <w:bCs/>
        <w:sz w:val="20"/>
      </w:rPr>
      <w:t>Nangal Road, Rupnagar, Punjab-140001</w:t>
    </w:r>
  </w:p>
  <w:p w:rsidR="00994CB8" w:rsidRDefault="00994CB8" w:rsidP="00994CB8">
    <w:pPr>
      <w:pStyle w:val="Header"/>
      <w:jc w:val="center"/>
    </w:pPr>
    <w:r w:rsidRPr="00435F4F">
      <w:rPr>
        <w:rFonts w:ascii="Times New Roman" w:hAnsi="Times New Roman"/>
        <w:b/>
        <w:bCs/>
        <w:sz w:val="20"/>
      </w:rPr>
      <w:t xml:space="preserve">email: </w:t>
    </w:r>
    <w:hyperlink r:id="rId2" w:history="1">
      <w:r w:rsidRPr="009618F8">
        <w:rPr>
          <w:rStyle w:val="Hyperlink"/>
          <w:rFonts w:ascii="Times New Roman" w:hAnsi="Times New Roman"/>
          <w:b/>
          <w:bCs/>
          <w:sz w:val="20"/>
        </w:rPr>
        <w:t>ee@iitrpr.ac.in</w:t>
      </w:r>
    </w:hyperlink>
    <w:r>
      <w:rPr>
        <w:rFonts w:ascii="Times New Roman" w:hAnsi="Times New Roman"/>
        <w:b/>
        <w:bCs/>
        <w:sz w:val="20"/>
      </w:rPr>
      <w:t xml:space="preserve">  phone: 01881 230162</w:t>
    </w:r>
  </w:p>
  <w:p w:rsidR="00994CB8" w:rsidRDefault="00994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A92"/>
    <w:multiLevelType w:val="hybridMultilevel"/>
    <w:tmpl w:val="86DABF10"/>
    <w:lvl w:ilvl="0" w:tplc="0409000B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CB8"/>
    <w:rsid w:val="000200ED"/>
    <w:rsid w:val="001F70C5"/>
    <w:rsid w:val="003C1BCB"/>
    <w:rsid w:val="00405039"/>
    <w:rsid w:val="00994CB8"/>
    <w:rsid w:val="009D67A4"/>
    <w:rsid w:val="00DB1DA0"/>
    <w:rsid w:val="00F77372"/>
    <w:rsid w:val="00F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C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CB8"/>
  </w:style>
  <w:style w:type="paragraph" w:styleId="Footer">
    <w:name w:val="footer"/>
    <w:basedOn w:val="Normal"/>
    <w:link w:val="FooterChar"/>
    <w:uiPriority w:val="99"/>
    <w:semiHidden/>
    <w:unhideWhenUsed/>
    <w:rsid w:val="0099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trpr.ac.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rocure.gov.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itrpr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trpr.ac.in/2019iitrpr1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@iitrpr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HP Inc.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TS Anand</cp:lastModifiedBy>
  <cp:revision>2</cp:revision>
  <dcterms:created xsi:type="dcterms:W3CDTF">2019-11-08T13:05:00Z</dcterms:created>
  <dcterms:modified xsi:type="dcterms:W3CDTF">2019-11-08T13:05:00Z</dcterms:modified>
</cp:coreProperties>
</file>