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6A" w:rsidRPr="006203AE" w:rsidRDefault="006203AE" w:rsidP="006203AE">
      <w:pPr>
        <w:jc w:val="center"/>
        <w:rPr>
          <w:rFonts w:asciiTheme="minorHAnsi" w:hAnsiTheme="minorHAnsi" w:cs="Thonburi"/>
          <w:b/>
          <w:sz w:val="36"/>
          <w:szCs w:val="36"/>
        </w:rPr>
      </w:pPr>
      <w:r w:rsidRPr="006203AE">
        <w:rPr>
          <w:rFonts w:asciiTheme="minorHAnsi" w:hAnsiTheme="minorHAnsi" w:cs="Thonburi"/>
          <w:b/>
          <w:sz w:val="36"/>
          <w:szCs w:val="36"/>
        </w:rPr>
        <w:t>SCHOOL OF MECHANICAL, MATERIALS AND ENERGY ENGINEERING</w:t>
      </w:r>
    </w:p>
    <w:p w:rsidR="00D2646A" w:rsidRDefault="00D2646A">
      <w:pPr>
        <w:rPr>
          <w:b/>
          <w:sz w:val="28"/>
        </w:rPr>
      </w:pPr>
    </w:p>
    <w:p w:rsidR="00D2646A" w:rsidRDefault="00D2646A" w:rsidP="006203AE">
      <w:pPr>
        <w:jc w:val="center"/>
        <w:rPr>
          <w:b/>
          <w:sz w:val="32"/>
          <w:szCs w:val="32"/>
          <w:u w:val="single"/>
        </w:rPr>
      </w:pPr>
      <w:r w:rsidRPr="008845B0">
        <w:rPr>
          <w:b/>
          <w:sz w:val="32"/>
          <w:szCs w:val="32"/>
          <w:u w:val="single"/>
        </w:rPr>
        <w:t xml:space="preserve">Product Design </w:t>
      </w:r>
      <w:r w:rsidR="008845B0" w:rsidRPr="008845B0">
        <w:rPr>
          <w:b/>
          <w:sz w:val="32"/>
          <w:szCs w:val="32"/>
          <w:u w:val="single"/>
        </w:rPr>
        <w:t xml:space="preserve">&amp; </w:t>
      </w:r>
      <w:r w:rsidR="00F735FF">
        <w:rPr>
          <w:b/>
          <w:sz w:val="32"/>
          <w:szCs w:val="32"/>
          <w:u w:val="single"/>
        </w:rPr>
        <w:t>Realization Computer Laboratory</w:t>
      </w:r>
    </w:p>
    <w:p w:rsidR="006203AE" w:rsidRDefault="006203AE">
      <w:pPr>
        <w:rPr>
          <w:b/>
          <w:sz w:val="32"/>
          <w:szCs w:val="32"/>
          <w:u w:val="single"/>
        </w:rPr>
      </w:pPr>
    </w:p>
    <w:p w:rsidR="00FC7533" w:rsidRPr="008845B0" w:rsidRDefault="00FC753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Location:</w:t>
      </w:r>
      <w:r w:rsidRPr="00FC7533">
        <w:rPr>
          <w:b/>
          <w:sz w:val="32"/>
          <w:szCs w:val="32"/>
        </w:rPr>
        <w:t xml:space="preserve"> Room No. 126</w:t>
      </w:r>
    </w:p>
    <w:p w:rsidR="008845B0" w:rsidRDefault="008845B0">
      <w:pPr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4158"/>
      </w:tblGrid>
      <w:tr w:rsidR="00FC7533" w:rsidTr="00526E2B">
        <w:tc>
          <w:tcPr>
            <w:tcW w:w="6588" w:type="dxa"/>
            <w:tcBorders>
              <w:right w:val="single" w:sz="4" w:space="0" w:color="auto"/>
            </w:tcBorders>
          </w:tcPr>
          <w:p w:rsidR="00FC7533" w:rsidRDefault="00FC7533">
            <w:pPr>
              <w:rPr>
                <w:b/>
                <w:sz w:val="32"/>
                <w:szCs w:val="32"/>
              </w:rPr>
            </w:pPr>
            <w:r w:rsidRPr="00FC7533">
              <w:rPr>
                <w:b/>
                <w:sz w:val="32"/>
                <w:szCs w:val="32"/>
              </w:rPr>
              <w:t>Faculty-In- Charg</w:t>
            </w: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FC7533" w:rsidRDefault="0073032A" w:rsidP="00FC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Laboratory</w:t>
            </w:r>
            <w:r w:rsidR="00FC7533" w:rsidRPr="008845B0">
              <w:rPr>
                <w:b/>
                <w:sz w:val="32"/>
                <w:szCs w:val="32"/>
              </w:rPr>
              <w:t xml:space="preserve"> Staff</w:t>
            </w:r>
          </w:p>
        </w:tc>
      </w:tr>
      <w:tr w:rsidR="00FC7533" w:rsidTr="00526E2B">
        <w:tc>
          <w:tcPr>
            <w:tcW w:w="6588" w:type="dxa"/>
            <w:tcBorders>
              <w:right w:val="single" w:sz="4" w:space="0" w:color="auto"/>
            </w:tcBorders>
          </w:tcPr>
          <w:p w:rsidR="00FC7533" w:rsidRDefault="00FC7533" w:rsidP="00FC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Dr. Anupam Agrawal</w:t>
            </w:r>
          </w:p>
          <w:p w:rsidR="00FC7533" w:rsidRDefault="00FC7533" w:rsidP="00FC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FC7533">
              <w:rPr>
                <w:b/>
                <w:sz w:val="32"/>
                <w:szCs w:val="32"/>
              </w:rPr>
              <w:t>ssistant Professor</w:t>
            </w:r>
            <w:r>
              <w:rPr>
                <w:b/>
                <w:sz w:val="32"/>
                <w:szCs w:val="32"/>
              </w:rPr>
              <w:t>, Room no. 224, admin block</w:t>
            </w:r>
          </w:p>
          <w:p w:rsidR="00FC7533" w:rsidRDefault="00FC7533" w:rsidP="00FC7533">
            <w:pPr>
              <w:rPr>
                <w:b/>
                <w:sz w:val="32"/>
                <w:szCs w:val="32"/>
              </w:rPr>
            </w:pPr>
            <w:r w:rsidRPr="00FC7533">
              <w:rPr>
                <w:b/>
                <w:sz w:val="32"/>
                <w:szCs w:val="32"/>
              </w:rPr>
              <w:t>Tel: +91-1881-242165 (Office)</w:t>
            </w:r>
            <w:r>
              <w:rPr>
                <w:b/>
                <w:sz w:val="32"/>
                <w:szCs w:val="32"/>
              </w:rPr>
              <w:t xml:space="preserve">, </w:t>
            </w:r>
          </w:p>
          <w:p w:rsidR="00FC7533" w:rsidRDefault="00FC7533" w:rsidP="00FC7533">
            <w:pPr>
              <w:rPr>
                <w:b/>
                <w:sz w:val="32"/>
                <w:szCs w:val="32"/>
              </w:rPr>
            </w:pPr>
            <w:r w:rsidRPr="00FC7533">
              <w:rPr>
                <w:b/>
                <w:sz w:val="32"/>
                <w:szCs w:val="32"/>
              </w:rPr>
              <w:t>Email: anupam@iitrpr.ac.in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FC7533" w:rsidRDefault="00FC7533">
            <w:pPr>
              <w:rPr>
                <w:b/>
                <w:sz w:val="32"/>
                <w:szCs w:val="32"/>
              </w:rPr>
            </w:pPr>
            <w:r w:rsidRPr="008845B0">
              <w:rPr>
                <w:b/>
                <w:sz w:val="32"/>
                <w:szCs w:val="32"/>
              </w:rPr>
              <w:t>Mr. Rajiv Kumar</w:t>
            </w:r>
          </w:p>
          <w:p w:rsidR="00FC7533" w:rsidRDefault="00FC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Room no. 126</w:t>
            </w:r>
          </w:p>
          <w:p w:rsidR="00FC7533" w:rsidRDefault="00FC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Tel: 9417214971</w:t>
            </w:r>
          </w:p>
          <w:p w:rsidR="00FC7533" w:rsidRDefault="00FC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Email: </w:t>
            </w:r>
            <w:r w:rsidRPr="00FC7533">
              <w:rPr>
                <w:b/>
                <w:sz w:val="32"/>
                <w:szCs w:val="32"/>
              </w:rPr>
              <w:t>rajiv2320@sify.com</w:t>
            </w:r>
          </w:p>
        </w:tc>
      </w:tr>
    </w:tbl>
    <w:p w:rsidR="004560C6" w:rsidRDefault="004560C6">
      <w:pPr>
        <w:rPr>
          <w:b/>
          <w:sz w:val="32"/>
          <w:szCs w:val="32"/>
        </w:rPr>
      </w:pPr>
    </w:p>
    <w:tbl>
      <w:tblPr>
        <w:tblStyle w:val="TableGrid"/>
        <w:tblW w:w="10776" w:type="dxa"/>
        <w:tblLook w:val="04A0"/>
      </w:tblPr>
      <w:tblGrid>
        <w:gridCol w:w="5388"/>
        <w:gridCol w:w="5388"/>
      </w:tblGrid>
      <w:tr w:rsidR="00664953" w:rsidTr="00D422EA">
        <w:trPr>
          <w:trHeight w:val="3819"/>
        </w:trPr>
        <w:tc>
          <w:tcPr>
            <w:tcW w:w="5388" w:type="dxa"/>
          </w:tcPr>
          <w:p w:rsidR="00664953" w:rsidRDefault="007670FE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076575" cy="2781300"/>
                  <wp:effectExtent l="19050" t="0" r="9525" b="0"/>
                  <wp:docPr id="4" name="Picture 3" descr="C:\Documents and Settings\admin\Local Settings\Temporary Internet Files\Content.Word\IMG10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Local Settings\Temporary Internet Files\Content.Word\IMG10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953" w:rsidRDefault="00664953">
            <w:pPr>
              <w:rPr>
                <w:b/>
                <w:sz w:val="32"/>
                <w:szCs w:val="32"/>
              </w:rPr>
            </w:pPr>
          </w:p>
          <w:p w:rsidR="00664953" w:rsidRDefault="00664953">
            <w:pPr>
              <w:rPr>
                <w:b/>
                <w:sz w:val="32"/>
                <w:szCs w:val="32"/>
              </w:rPr>
            </w:pPr>
          </w:p>
        </w:tc>
        <w:tc>
          <w:tcPr>
            <w:tcW w:w="5388" w:type="dxa"/>
          </w:tcPr>
          <w:p w:rsidR="007670FE" w:rsidRDefault="007670FE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190875" cy="2781300"/>
                  <wp:effectExtent l="19050" t="0" r="9525" b="0"/>
                  <wp:docPr id="6" name="Picture 6" descr="C:\Documents and Settings\admin\Local Settings\Temporary Internet Files\Content.Word\IMG1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Local Settings\Temporary Internet Files\Content.Word\IMG1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953" w:rsidRPr="007670FE" w:rsidRDefault="00664953" w:rsidP="007670FE">
            <w:pPr>
              <w:rPr>
                <w:sz w:val="32"/>
                <w:szCs w:val="32"/>
              </w:rPr>
            </w:pPr>
          </w:p>
        </w:tc>
      </w:tr>
      <w:tr w:rsidR="00664953" w:rsidTr="00D422EA">
        <w:trPr>
          <w:trHeight w:val="98"/>
        </w:trPr>
        <w:tc>
          <w:tcPr>
            <w:tcW w:w="5388" w:type="dxa"/>
          </w:tcPr>
          <w:p w:rsidR="00664953" w:rsidRDefault="00D42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Systems equipped with </w:t>
            </w:r>
            <w:proofErr w:type="spellStart"/>
            <w:r>
              <w:rPr>
                <w:b/>
                <w:sz w:val="32"/>
                <w:szCs w:val="32"/>
              </w:rPr>
              <w:t>Solidworks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Catia</w:t>
            </w:r>
            <w:proofErr w:type="spellEnd"/>
            <w:r>
              <w:rPr>
                <w:b/>
                <w:sz w:val="32"/>
                <w:szCs w:val="32"/>
              </w:rPr>
              <w:t>, Abaqus and Auto Cad</w:t>
            </w:r>
          </w:p>
        </w:tc>
        <w:tc>
          <w:tcPr>
            <w:tcW w:w="5388" w:type="dxa"/>
          </w:tcPr>
          <w:p w:rsidR="00664953" w:rsidRDefault="00D422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Arrangement in </w:t>
            </w:r>
            <w:r w:rsidR="0073032A">
              <w:rPr>
                <w:b/>
                <w:sz w:val="32"/>
                <w:szCs w:val="32"/>
              </w:rPr>
              <w:t>Laboratory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B5118C" w:rsidRDefault="00B5118C">
      <w:pPr>
        <w:rPr>
          <w:b/>
          <w:sz w:val="24"/>
          <w:szCs w:val="24"/>
        </w:rPr>
      </w:pPr>
    </w:p>
    <w:p w:rsidR="006203AE" w:rsidRDefault="006203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Facilities: </w:t>
      </w:r>
    </w:p>
    <w:p w:rsidR="006203AE" w:rsidRPr="00716556" w:rsidRDefault="006203AE" w:rsidP="00716556">
      <w:pPr>
        <w:jc w:val="both"/>
        <w:rPr>
          <w:sz w:val="24"/>
          <w:szCs w:val="24"/>
        </w:rPr>
      </w:pPr>
      <w:r w:rsidRPr="00716556">
        <w:rPr>
          <w:sz w:val="24"/>
          <w:szCs w:val="24"/>
        </w:rPr>
        <w:t>Approximately 30 workstations having configuration</w:t>
      </w:r>
      <w:r w:rsidR="00716556">
        <w:rPr>
          <w:sz w:val="24"/>
          <w:szCs w:val="24"/>
        </w:rPr>
        <w:t>, as mentioned below</w:t>
      </w:r>
      <w:r w:rsidRPr="00716556">
        <w:rPr>
          <w:sz w:val="24"/>
          <w:szCs w:val="24"/>
        </w:rPr>
        <w:t xml:space="preserve">: </w:t>
      </w:r>
    </w:p>
    <w:p w:rsidR="004560C6" w:rsidRPr="00716556" w:rsidRDefault="006203AE" w:rsidP="00716556">
      <w:pPr>
        <w:jc w:val="both"/>
        <w:rPr>
          <w:sz w:val="24"/>
          <w:szCs w:val="24"/>
        </w:rPr>
      </w:pPr>
      <w:r w:rsidRPr="00716556">
        <w:rPr>
          <w:sz w:val="24"/>
          <w:szCs w:val="24"/>
        </w:rPr>
        <w:t xml:space="preserve">Intel Xeon Quad core, RAM-8GB, Motherboard- Intel, Graphics-NVIDIA, </w:t>
      </w:r>
      <w:proofErr w:type="spellStart"/>
      <w:r w:rsidRPr="00716556">
        <w:rPr>
          <w:sz w:val="24"/>
          <w:szCs w:val="24"/>
        </w:rPr>
        <w:t>Quadro</w:t>
      </w:r>
      <w:proofErr w:type="spellEnd"/>
      <w:r w:rsidRPr="00716556">
        <w:rPr>
          <w:sz w:val="24"/>
          <w:szCs w:val="24"/>
        </w:rPr>
        <w:t xml:space="preserve"> 2000 1GB, Harddrive-320GB(mini), SATA Hard drive (7200rpm), Storage device-DVDRW, Network Controller- 100/1000 GB Ethernet, Operating system- Genuine Windows 7 Professional 64 bit, Keyboard: USB, Mouse Optical</w:t>
      </w:r>
    </w:p>
    <w:p w:rsidR="006203AE" w:rsidRDefault="006203AE">
      <w:pPr>
        <w:rPr>
          <w:b/>
          <w:sz w:val="24"/>
          <w:szCs w:val="24"/>
        </w:rPr>
      </w:pPr>
    </w:p>
    <w:p w:rsidR="00716556" w:rsidRDefault="00716556">
      <w:pPr>
        <w:rPr>
          <w:b/>
          <w:sz w:val="24"/>
          <w:szCs w:val="24"/>
        </w:rPr>
      </w:pPr>
    </w:p>
    <w:p w:rsidR="00716556" w:rsidRDefault="00716556">
      <w:pPr>
        <w:rPr>
          <w:b/>
          <w:sz w:val="24"/>
          <w:szCs w:val="24"/>
        </w:rPr>
      </w:pPr>
    </w:p>
    <w:p w:rsidR="006203AE" w:rsidRPr="00716556" w:rsidRDefault="006203AE">
      <w:pPr>
        <w:rPr>
          <w:sz w:val="28"/>
          <w:szCs w:val="28"/>
          <w:u w:val="single"/>
        </w:rPr>
      </w:pPr>
      <w:r w:rsidRPr="00716556">
        <w:rPr>
          <w:sz w:val="28"/>
          <w:szCs w:val="28"/>
          <w:u w:val="single"/>
        </w:rPr>
        <w:lastRenderedPageBreak/>
        <w:t xml:space="preserve">All the workstations are equipped with a number of useful </w:t>
      </w:r>
      <w:r w:rsidR="005C749E" w:rsidRPr="00716556">
        <w:rPr>
          <w:sz w:val="28"/>
          <w:szCs w:val="28"/>
          <w:u w:val="single"/>
        </w:rPr>
        <w:t>software;</w:t>
      </w:r>
      <w:r w:rsidR="00716556" w:rsidRPr="00716556">
        <w:rPr>
          <w:sz w:val="28"/>
          <w:szCs w:val="28"/>
          <w:u w:val="single"/>
        </w:rPr>
        <w:t xml:space="preserve"> a few of them are listed below.</w:t>
      </w:r>
    </w:p>
    <w:p w:rsidR="006203AE" w:rsidRPr="00AC7D09" w:rsidRDefault="006203AE">
      <w:pPr>
        <w:rPr>
          <w:b/>
          <w:sz w:val="24"/>
          <w:szCs w:val="24"/>
        </w:rPr>
      </w:pPr>
    </w:p>
    <w:p w:rsidR="00100DC3" w:rsidRPr="00100DC3" w:rsidRDefault="005C749E" w:rsidP="001A788C">
      <w:pPr>
        <w:jc w:val="both"/>
        <w:rPr>
          <w:sz w:val="28"/>
          <w:szCs w:val="28"/>
          <w:u w:val="single"/>
        </w:rPr>
      </w:pPr>
      <w:r w:rsidRPr="00100DC3">
        <w:rPr>
          <w:sz w:val="28"/>
          <w:szCs w:val="28"/>
        </w:rPr>
        <w:t xml:space="preserve">1. </w:t>
      </w:r>
      <w:proofErr w:type="spellStart"/>
      <w:r w:rsidR="00AC7D09" w:rsidRPr="00100DC3">
        <w:rPr>
          <w:sz w:val="28"/>
          <w:szCs w:val="28"/>
          <w:u w:val="single"/>
        </w:rPr>
        <w:t>SolidWorks</w:t>
      </w:r>
      <w:proofErr w:type="spellEnd"/>
      <w:r w:rsidR="008D0FFB" w:rsidRPr="00100DC3">
        <w:rPr>
          <w:sz w:val="28"/>
          <w:szCs w:val="28"/>
          <w:u w:val="single"/>
        </w:rPr>
        <w:t xml:space="preserve"> 2013</w:t>
      </w:r>
    </w:p>
    <w:p w:rsidR="00D422EA" w:rsidRPr="00100DC3" w:rsidRDefault="00AC7D09" w:rsidP="001A788C">
      <w:pPr>
        <w:jc w:val="both"/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</w:pPr>
      <w:proofErr w:type="spellStart"/>
      <w:r w:rsidRPr="00100DC3">
        <w:rPr>
          <w:rFonts w:asciiTheme="minorHAnsi" w:hAnsiTheme="minorHAnsi"/>
          <w:sz w:val="24"/>
          <w:szCs w:val="24"/>
          <w:shd w:val="clear" w:color="auto" w:fill="FFFFFF"/>
        </w:rPr>
        <w:t>SolidWorks</w:t>
      </w:r>
      <w:proofErr w:type="spellEnd"/>
      <w:r w:rsidRPr="00100DC3">
        <w:rPr>
          <w:rFonts w:asciiTheme="minorHAnsi" w:hAnsiTheme="minorHAnsi"/>
          <w:sz w:val="24"/>
          <w:szCs w:val="24"/>
          <w:shd w:val="clear" w:color="auto" w:fill="FFFFFF"/>
        </w:rPr>
        <w:t xml:space="preserve"> offers complete 3D software tools that let you create, simulate, publish, and manage your data. Our products are easy to learn and </w:t>
      </w:r>
      <w:proofErr w:type="gramStart"/>
      <w:r w:rsidRPr="00100DC3">
        <w:rPr>
          <w:rFonts w:asciiTheme="minorHAnsi" w:hAnsiTheme="minorHAnsi"/>
          <w:sz w:val="24"/>
          <w:szCs w:val="24"/>
          <w:shd w:val="clear" w:color="auto" w:fill="FFFFFF"/>
        </w:rPr>
        <w:t>use,</w:t>
      </w:r>
      <w:proofErr w:type="gramEnd"/>
      <w:r w:rsidRPr="00100DC3">
        <w:rPr>
          <w:rFonts w:asciiTheme="minorHAnsi" w:hAnsiTheme="minorHAnsi"/>
          <w:sz w:val="24"/>
          <w:szCs w:val="24"/>
          <w:shd w:val="clear" w:color="auto" w:fill="FFFFFF"/>
        </w:rPr>
        <w:t xml:space="preserve"> and work together to help you design products better, faster, and more cost-effectively.</w:t>
      </w:r>
      <w:r w:rsidRPr="00100DC3"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  <w:t> </w:t>
      </w:r>
    </w:p>
    <w:p w:rsidR="005C749E" w:rsidRPr="00100DC3" w:rsidRDefault="005C749E" w:rsidP="001A788C">
      <w:pPr>
        <w:jc w:val="both"/>
        <w:rPr>
          <w:rStyle w:val="apple-converted-space"/>
          <w:rFonts w:asciiTheme="minorHAnsi" w:hAnsiTheme="minorHAnsi"/>
          <w:sz w:val="24"/>
          <w:szCs w:val="24"/>
          <w:shd w:val="clear" w:color="auto" w:fill="FFFFFF"/>
        </w:rPr>
      </w:pPr>
    </w:p>
    <w:p w:rsidR="00100DC3" w:rsidRPr="001A788C" w:rsidRDefault="005C749E" w:rsidP="001A788C">
      <w:pPr>
        <w:jc w:val="both"/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</w:pPr>
      <w:r w:rsidRPr="001A788C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2. </w:t>
      </w:r>
      <w:proofErr w:type="spellStart"/>
      <w:r w:rsidR="00AC7D09" w:rsidRPr="001A788C">
        <w:rPr>
          <w:rStyle w:val="apple-converted-space"/>
          <w:rFonts w:asciiTheme="minorHAnsi" w:hAnsiTheme="minorHAnsi"/>
          <w:sz w:val="28"/>
          <w:szCs w:val="28"/>
          <w:u w:val="single"/>
          <w:shd w:val="clear" w:color="auto" w:fill="FFFFFF"/>
        </w:rPr>
        <w:t>Catia</w:t>
      </w:r>
      <w:proofErr w:type="spellEnd"/>
      <w:r w:rsidR="008D0FFB" w:rsidRPr="001A788C">
        <w:rPr>
          <w:rStyle w:val="apple-converted-space"/>
          <w:rFonts w:asciiTheme="minorHAnsi" w:hAnsiTheme="minorHAnsi"/>
          <w:sz w:val="28"/>
          <w:szCs w:val="28"/>
          <w:u w:val="single"/>
          <w:shd w:val="clear" w:color="auto" w:fill="FFFFFF"/>
        </w:rPr>
        <w:t xml:space="preserve"> V5 R20</w:t>
      </w:r>
    </w:p>
    <w:p w:rsidR="00AC7D09" w:rsidRPr="00100DC3" w:rsidRDefault="00AC7D09" w:rsidP="001A78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CATIA goes far beyond traditional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Style w:val="Strong"/>
          <w:rFonts w:asciiTheme="minorHAnsi" w:hAnsiTheme="minorHAnsi" w:cs="Arial"/>
          <w:sz w:val="24"/>
          <w:szCs w:val="24"/>
          <w:bdr w:val="none" w:sz="0" w:space="0" w:color="auto" w:frame="1"/>
          <w:shd w:val="clear" w:color="auto" w:fill="FFFFFF"/>
        </w:rPr>
        <w:t>3D CAD software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tools to offer a unique Digital Product Experience,</w:t>
      </w:r>
      <w:r w:rsidR="001A788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based on the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Style w:val="Strong"/>
          <w:rFonts w:asciiTheme="minorHAnsi" w:hAnsiTheme="minorHAnsi" w:cs="Arial"/>
          <w:sz w:val="24"/>
          <w:szCs w:val="24"/>
          <w:bdr w:val="none" w:sz="0" w:space="0" w:color="auto" w:frame="1"/>
          <w:shd w:val="clear" w:color="auto" w:fill="FFFFFF"/>
        </w:rPr>
        <w:t>3D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EXPERIENCE platform. Sustainable development is driving </w:t>
      </w:r>
      <w:r w:rsidR="001A788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companies around the globe to 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create a constant stream of innovative and inspiring smart products.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Engineering,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Design, </w:t>
      </w:r>
      <w:hyperlink r:id="rId10" w:tgtFrame="_top" w:tooltip="-" w:history="1">
        <w:r w:rsidR="001A788C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 xml:space="preserve">Systems </w:t>
        </w:r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Architecture</w:t>
        </w:r>
      </w:hyperlink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  and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1" w:tgtFrame="_top" w:tooltip="-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Systems Engineering</w:t>
        </w:r>
      </w:hyperlink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of these products becomes more demanding.</w:t>
      </w:r>
    </w:p>
    <w:p w:rsidR="00CB7851" w:rsidRPr="00100DC3" w:rsidRDefault="00CB7851" w:rsidP="001A78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100DC3" w:rsidRPr="001A788C" w:rsidRDefault="005C749E" w:rsidP="001A788C">
      <w:pPr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1A788C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3. </w:t>
      </w:r>
      <w:r w:rsidR="00CB7851" w:rsidRPr="001A788C">
        <w:rPr>
          <w:rFonts w:asciiTheme="minorHAnsi" w:hAnsiTheme="minorHAnsi" w:cs="Arial"/>
          <w:sz w:val="28"/>
          <w:szCs w:val="28"/>
          <w:shd w:val="clear" w:color="auto" w:fill="FFFFFF"/>
        </w:rPr>
        <w:t>Abaqus</w:t>
      </w:r>
      <w:r w:rsidR="008D0FFB" w:rsidRPr="001A788C">
        <w:rPr>
          <w:rFonts w:asciiTheme="minorHAnsi" w:hAnsiTheme="minorHAnsi" w:cs="Arial"/>
          <w:sz w:val="28"/>
          <w:szCs w:val="28"/>
          <w:shd w:val="clear" w:color="auto" w:fill="FFFFFF"/>
        </w:rPr>
        <w:t>/ CAE</w:t>
      </w:r>
      <w:r w:rsidR="00290F74" w:rsidRPr="001A788C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6.11-1</w:t>
      </w:r>
    </w:p>
    <w:p w:rsidR="00CB7851" w:rsidRPr="00100DC3" w:rsidRDefault="00CB7851" w:rsidP="001A78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It is a software suite for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2" w:tooltip="Finite element analysis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finite element analysis</w:t>
        </w:r>
      </w:hyperlink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and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3" w:tooltip="Computer-aided engineering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computer-aided engineering</w:t>
        </w:r>
      </w:hyperlink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, originally released in 1978. The name and logo of this software are based on the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4" w:tooltip="Abacus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abacus</w:t>
        </w:r>
      </w:hyperlink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calculation tool.</w:t>
      </w:r>
      <w:r w:rsidR="008D0FFB" w:rsidRPr="00100DC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The Abaqus product suite consists of four core software products.</w:t>
      </w:r>
    </w:p>
    <w:p w:rsidR="00CB7851" w:rsidRPr="00100DC3" w:rsidRDefault="00CB7851" w:rsidP="001A78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</w:p>
    <w:p w:rsidR="001A788C" w:rsidRPr="001A788C" w:rsidRDefault="005C749E" w:rsidP="001A788C">
      <w:pPr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1A788C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4. </w:t>
      </w:r>
      <w:r w:rsidR="00CB7851" w:rsidRPr="001A788C">
        <w:rPr>
          <w:rFonts w:asciiTheme="minorHAnsi" w:hAnsiTheme="minorHAnsi" w:cs="Arial"/>
          <w:sz w:val="28"/>
          <w:szCs w:val="28"/>
          <w:shd w:val="clear" w:color="auto" w:fill="FFFFFF"/>
        </w:rPr>
        <w:t>AutoCAD</w:t>
      </w:r>
      <w:r w:rsidR="008D0FFB" w:rsidRPr="001A788C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2013</w:t>
      </w:r>
    </w:p>
    <w:p w:rsidR="00CB7851" w:rsidRPr="00100DC3" w:rsidRDefault="00CB7851" w:rsidP="001A788C">
      <w:pPr>
        <w:jc w:val="both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100DC3">
        <w:rPr>
          <w:rFonts w:asciiTheme="minorHAnsi" w:hAnsiTheme="minorHAnsi" w:cs="Arial"/>
          <w:bCs/>
          <w:sz w:val="24"/>
          <w:szCs w:val="24"/>
          <w:shd w:val="clear" w:color="auto" w:fill="FFFFFF"/>
        </w:rPr>
        <w:t>AutoCAD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is a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software application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for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computer-aided design (CAD)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and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drafting. The software supports both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5" w:tooltip="2D computer graphics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2D</w:t>
        </w:r>
      </w:hyperlink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and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6" w:tooltip="3D computer graphics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3D</w:t>
        </w:r>
      </w:hyperlink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formats. The software is developed and sold by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hyperlink r:id="rId17" w:tooltip="Autodesk, Inc." w:history="1">
        <w:r w:rsidRPr="00100DC3">
          <w:rPr>
            <w:rStyle w:val="Hyperlink"/>
            <w:rFonts w:asciiTheme="minorHAnsi" w:hAnsiTheme="minorHAnsi" w:cs="Arial"/>
            <w:color w:val="auto"/>
            <w:sz w:val="24"/>
            <w:szCs w:val="24"/>
            <w:shd w:val="clear" w:color="auto" w:fill="FFFFFF"/>
          </w:rPr>
          <w:t>Autodesk, Inc.</w:t>
        </w:r>
      </w:hyperlink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,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first released in December 1982 by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Autodesk</w:t>
      </w:r>
      <w:r w:rsidRPr="00100DC3">
        <w:rPr>
          <w:rStyle w:val="apple-converted-space"/>
          <w:rFonts w:asciiTheme="minorHAnsi" w:hAnsiTheme="minorHAnsi" w:cs="Arial"/>
          <w:sz w:val="24"/>
          <w:szCs w:val="24"/>
          <w:shd w:val="clear" w:color="auto" w:fill="FFFFFF"/>
        </w:rPr>
        <w:t> </w:t>
      </w:r>
      <w:r w:rsidRPr="00100DC3">
        <w:rPr>
          <w:rFonts w:asciiTheme="minorHAnsi" w:hAnsiTheme="minorHAnsi" w:cs="Arial"/>
          <w:sz w:val="24"/>
          <w:szCs w:val="24"/>
          <w:shd w:val="clear" w:color="auto" w:fill="FFFFFF"/>
        </w:rPr>
        <w:t>in the year following the purchase of the first form of the software by Autodesk founder.</w:t>
      </w:r>
    </w:p>
    <w:p w:rsidR="00F325B2" w:rsidRDefault="00F325B2" w:rsidP="001A788C">
      <w:pPr>
        <w:jc w:val="both"/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Default="00F325B2">
      <w:pPr>
        <w:rPr>
          <w:rFonts w:asciiTheme="minorHAnsi" w:hAnsiTheme="minorHAnsi" w:cs="Arial"/>
          <w:b/>
          <w:color w:val="000000"/>
          <w:shd w:val="clear" w:color="auto" w:fill="FFFFFF"/>
        </w:rPr>
      </w:pPr>
    </w:p>
    <w:p w:rsidR="00F325B2" w:rsidRPr="009269DA" w:rsidRDefault="00F325B2" w:rsidP="002D6608">
      <w:pPr>
        <w:jc w:val="center"/>
        <w:rPr>
          <w:rFonts w:ascii="Candara" w:hAnsi="Candara"/>
          <w:b/>
          <w:sz w:val="36"/>
          <w:szCs w:val="36"/>
        </w:rPr>
      </w:pPr>
      <w:r w:rsidRPr="009269DA">
        <w:rPr>
          <w:rFonts w:ascii="Candara" w:hAnsi="Candara"/>
          <w:b/>
          <w:sz w:val="36"/>
          <w:szCs w:val="36"/>
        </w:rPr>
        <w:lastRenderedPageBreak/>
        <w:t>Product Design &amp; Realization Computer Laboratory</w:t>
      </w:r>
    </w:p>
    <w:p w:rsidR="00F325B2" w:rsidRPr="00F05E1F" w:rsidRDefault="00F325B2" w:rsidP="00F05E1F">
      <w:pPr>
        <w:jc w:val="center"/>
        <w:rPr>
          <w:rFonts w:ascii="Thonburi" w:hAnsi="Thonburi" w:cs="Thonburi"/>
          <w:b/>
          <w:sz w:val="28"/>
          <w:szCs w:val="28"/>
        </w:rPr>
      </w:pPr>
      <w:r w:rsidRPr="009269DA">
        <w:rPr>
          <w:b/>
          <w:sz w:val="26"/>
          <w:szCs w:val="26"/>
        </w:rPr>
        <w:t>SCHOOL OF MECHANICAL, MATERIALS AND ENERGY ENGINEERING</w:t>
      </w:r>
    </w:p>
    <w:p w:rsidR="00F325B2" w:rsidRDefault="00AE19AE" w:rsidP="00F325B2">
      <w:pPr>
        <w:pStyle w:val="ListParagraph"/>
        <w:spacing w:after="720"/>
        <w:jc w:val="center"/>
        <w:rPr>
          <w:b/>
          <w:sz w:val="28"/>
          <w:u w:val="single"/>
        </w:rPr>
      </w:pPr>
      <w:r w:rsidRPr="00AE19AE">
        <w:rPr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pt;margin-top:-.25pt;width:511.5pt;height:0;z-index:251658240" o:connectortype="straight" strokeweight="1.25pt"/>
        </w:pict>
      </w:r>
      <w:r w:rsidR="00F325B2" w:rsidRPr="00F325B2">
        <w:rPr>
          <w:b/>
          <w:sz w:val="28"/>
          <w:u w:val="single"/>
        </w:rPr>
        <w:t>RULES FOR USING PDRC LABORATORY</w:t>
      </w:r>
    </w:p>
    <w:p w:rsidR="00F325B2" w:rsidRPr="00F325B2" w:rsidRDefault="0073032A" w:rsidP="00F325B2">
      <w:pPr>
        <w:pStyle w:val="ListParagraph"/>
        <w:spacing w:after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1. </w:t>
      </w:r>
      <w:r w:rsidR="00F325B2">
        <w:rPr>
          <w:b/>
          <w:sz w:val="28"/>
          <w:u w:val="single"/>
        </w:rPr>
        <w:t>General Rules</w:t>
      </w:r>
    </w:p>
    <w:p w:rsidR="00C4025C" w:rsidRPr="0073032A" w:rsidRDefault="00C4025C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73032A">
        <w:rPr>
          <w:b/>
          <w:sz w:val="24"/>
          <w:szCs w:val="24"/>
        </w:rPr>
        <w:t>This laboratory is</w:t>
      </w:r>
      <w:r w:rsidR="0073032A" w:rsidRPr="0073032A">
        <w:rPr>
          <w:b/>
          <w:sz w:val="24"/>
          <w:szCs w:val="24"/>
        </w:rPr>
        <w:t xml:space="preserve"> to be used ONLY</w:t>
      </w:r>
      <w:r w:rsidRPr="0073032A">
        <w:rPr>
          <w:b/>
          <w:sz w:val="24"/>
          <w:szCs w:val="24"/>
        </w:rPr>
        <w:t xml:space="preserve"> for us</w:t>
      </w:r>
      <w:r w:rsidR="0073032A" w:rsidRPr="0073032A">
        <w:rPr>
          <w:b/>
          <w:sz w:val="24"/>
          <w:szCs w:val="24"/>
        </w:rPr>
        <w:t>ing</w:t>
      </w:r>
      <w:r w:rsidRPr="0073032A">
        <w:rPr>
          <w:b/>
          <w:sz w:val="24"/>
          <w:szCs w:val="24"/>
        </w:rPr>
        <w:t xml:space="preserve"> the </w:t>
      </w:r>
      <w:r w:rsidR="0073032A" w:rsidRPr="0073032A">
        <w:rPr>
          <w:b/>
          <w:sz w:val="24"/>
          <w:szCs w:val="24"/>
        </w:rPr>
        <w:t>software</w:t>
      </w:r>
      <w:r w:rsidRPr="0073032A">
        <w:rPr>
          <w:b/>
          <w:sz w:val="24"/>
          <w:szCs w:val="24"/>
        </w:rPr>
        <w:t xml:space="preserve"> related to the following fields</w:t>
      </w:r>
      <w:r w:rsidR="0073032A">
        <w:rPr>
          <w:b/>
          <w:sz w:val="24"/>
          <w:szCs w:val="24"/>
        </w:rPr>
        <w:t xml:space="preserve"> (</w:t>
      </w:r>
      <w:r w:rsidR="0073032A" w:rsidRPr="0073032A">
        <w:rPr>
          <w:b/>
          <w:sz w:val="24"/>
          <w:szCs w:val="24"/>
        </w:rPr>
        <w:t>and NOT for any other purpose</w:t>
      </w:r>
      <w:r w:rsidR="0073032A">
        <w:rPr>
          <w:b/>
          <w:sz w:val="24"/>
          <w:szCs w:val="24"/>
        </w:rPr>
        <w:t>)</w:t>
      </w:r>
      <w:r w:rsidRPr="0073032A">
        <w:rPr>
          <w:b/>
          <w:sz w:val="24"/>
          <w:szCs w:val="24"/>
        </w:rPr>
        <w:t xml:space="preserve">: </w:t>
      </w:r>
    </w:p>
    <w:p w:rsidR="00C4025C" w:rsidRPr="0073032A" w:rsidRDefault="00C4025C" w:rsidP="007F409A">
      <w:pPr>
        <w:spacing w:line="276" w:lineRule="auto"/>
        <w:ind w:left="720"/>
        <w:jc w:val="both"/>
        <w:rPr>
          <w:sz w:val="24"/>
          <w:szCs w:val="24"/>
        </w:rPr>
      </w:pPr>
      <w:r w:rsidRPr="0073032A">
        <w:rPr>
          <w:sz w:val="24"/>
          <w:szCs w:val="24"/>
        </w:rPr>
        <w:t>Product design, computer aided design/manufacturing, finite element analysis</w:t>
      </w:r>
      <w:r w:rsidR="007F409A">
        <w:rPr>
          <w:sz w:val="24"/>
          <w:szCs w:val="24"/>
        </w:rPr>
        <w:t>, any other mechanical engineering related software not listed above.</w:t>
      </w:r>
    </w:p>
    <w:p w:rsidR="00F325B2" w:rsidRPr="008762FB" w:rsidRDefault="00F325B2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 xml:space="preserve">Personal laptops are </w:t>
      </w:r>
      <w:r w:rsidRPr="008762FB">
        <w:rPr>
          <w:b/>
          <w:sz w:val="24"/>
          <w:szCs w:val="24"/>
        </w:rPr>
        <w:t>NOT</w:t>
      </w:r>
      <w:r w:rsidR="007F409A">
        <w:rPr>
          <w:sz w:val="24"/>
          <w:szCs w:val="24"/>
        </w:rPr>
        <w:t xml:space="preserve"> allowed i</w:t>
      </w:r>
      <w:r w:rsidRPr="008762FB">
        <w:rPr>
          <w:sz w:val="24"/>
          <w:szCs w:val="24"/>
        </w:rPr>
        <w:t xml:space="preserve">n the </w:t>
      </w:r>
      <w:r w:rsidR="0073032A">
        <w:rPr>
          <w:sz w:val="24"/>
          <w:szCs w:val="24"/>
        </w:rPr>
        <w:t>laboratory</w:t>
      </w:r>
      <w:r w:rsidRPr="008762FB">
        <w:rPr>
          <w:sz w:val="24"/>
          <w:szCs w:val="24"/>
        </w:rPr>
        <w:t xml:space="preserve">. </w:t>
      </w:r>
      <w:r w:rsidR="00704FB0">
        <w:rPr>
          <w:i/>
          <w:sz w:val="24"/>
          <w:szCs w:val="24"/>
        </w:rPr>
        <w:t>If a student is found using</w:t>
      </w:r>
      <w:r w:rsidRPr="007F409A">
        <w:rPr>
          <w:i/>
          <w:sz w:val="24"/>
          <w:szCs w:val="24"/>
        </w:rPr>
        <w:t xml:space="preserve"> </w:t>
      </w:r>
      <w:r w:rsidR="00704FB0">
        <w:rPr>
          <w:i/>
          <w:sz w:val="24"/>
          <w:szCs w:val="24"/>
        </w:rPr>
        <w:t xml:space="preserve">a </w:t>
      </w:r>
      <w:r w:rsidRPr="007F409A">
        <w:rPr>
          <w:i/>
          <w:sz w:val="24"/>
          <w:szCs w:val="24"/>
        </w:rPr>
        <w:t xml:space="preserve">laptop, he/she will be debarred from using the </w:t>
      </w:r>
      <w:r w:rsidR="0073032A" w:rsidRPr="007F409A">
        <w:rPr>
          <w:i/>
          <w:sz w:val="24"/>
          <w:szCs w:val="24"/>
        </w:rPr>
        <w:t>laboratory</w:t>
      </w:r>
      <w:r w:rsidRPr="007F409A">
        <w:rPr>
          <w:i/>
          <w:sz w:val="24"/>
          <w:szCs w:val="24"/>
        </w:rPr>
        <w:t xml:space="preserve"> for one month</w:t>
      </w:r>
      <w:r w:rsidRPr="008762FB">
        <w:rPr>
          <w:sz w:val="24"/>
          <w:szCs w:val="24"/>
        </w:rPr>
        <w:t>.</w:t>
      </w:r>
    </w:p>
    <w:p w:rsidR="00F325B2" w:rsidRPr="008762FB" w:rsidRDefault="00F325B2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In case of a system failure, for any reason, do NOT try to repair the workstation/unplug the mouse/LAN cable from the computers; ask the on duty staff for help.</w:t>
      </w:r>
    </w:p>
    <w:p w:rsidR="00F325B2" w:rsidRPr="008762FB" w:rsidRDefault="00F325B2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If you are using a USB memory stick, it must be scanned for viruses.</w:t>
      </w:r>
    </w:p>
    <w:p w:rsidR="00F325B2" w:rsidRPr="008762FB" w:rsidRDefault="0073032A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When</w:t>
      </w:r>
      <w:r w:rsidRPr="008762FB">
        <w:rPr>
          <w:sz w:val="24"/>
          <w:szCs w:val="24"/>
        </w:rPr>
        <w:t xml:space="preserve"> using </w:t>
      </w:r>
      <w:r w:rsidR="00AF723C">
        <w:rPr>
          <w:sz w:val="24"/>
          <w:szCs w:val="24"/>
        </w:rPr>
        <w:t xml:space="preserve">the laboratory </w:t>
      </w:r>
      <w:r w:rsidRPr="008762FB">
        <w:rPr>
          <w:sz w:val="24"/>
          <w:szCs w:val="24"/>
        </w:rPr>
        <w:t xml:space="preserve">other than </w:t>
      </w:r>
      <w:r>
        <w:rPr>
          <w:sz w:val="24"/>
          <w:szCs w:val="24"/>
        </w:rPr>
        <w:t>scheduled</w:t>
      </w:r>
      <w:r w:rsidRPr="008762FB">
        <w:rPr>
          <w:sz w:val="24"/>
          <w:szCs w:val="24"/>
        </w:rPr>
        <w:t xml:space="preserve"> class timing</w:t>
      </w:r>
      <w:r>
        <w:rPr>
          <w:sz w:val="24"/>
          <w:szCs w:val="24"/>
        </w:rPr>
        <w:t>, s</w:t>
      </w:r>
      <w:r w:rsidR="00F325B2" w:rsidRPr="008762FB">
        <w:rPr>
          <w:sz w:val="24"/>
          <w:szCs w:val="24"/>
        </w:rPr>
        <w:t>tudents must sign the logbook at the time of entry and exit.</w:t>
      </w:r>
    </w:p>
    <w:p w:rsidR="00F325B2" w:rsidRPr="008762FB" w:rsidRDefault="00F325B2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62FB">
        <w:rPr>
          <w:b/>
          <w:sz w:val="24"/>
          <w:szCs w:val="24"/>
        </w:rPr>
        <w:t>NO ETABLES/BEVERAGES</w:t>
      </w:r>
      <w:r w:rsidRPr="008762FB">
        <w:rPr>
          <w:sz w:val="24"/>
          <w:szCs w:val="24"/>
        </w:rPr>
        <w:t xml:space="preserve"> are allowed inside the laboratory.</w:t>
      </w:r>
    </w:p>
    <w:p w:rsidR="00F325B2" w:rsidRPr="008762FB" w:rsidRDefault="00F325B2" w:rsidP="00F325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Student must maintain discipline in the lab (proper seating).</w:t>
      </w:r>
    </w:p>
    <w:p w:rsidR="00F325B2" w:rsidRPr="008762FB" w:rsidRDefault="00F325B2" w:rsidP="008762FB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Shut down your workstation while leaving the laboratory</w:t>
      </w:r>
      <w:r w:rsidR="008762FB">
        <w:rPr>
          <w:sz w:val="24"/>
          <w:szCs w:val="24"/>
        </w:rPr>
        <w:t>.</w:t>
      </w:r>
    </w:p>
    <w:p w:rsidR="00F325B2" w:rsidRPr="0073032A" w:rsidRDefault="0073032A" w:rsidP="00F325B2">
      <w:pPr>
        <w:pStyle w:val="ListParagraph"/>
        <w:spacing w:line="276" w:lineRule="auto"/>
        <w:jc w:val="center"/>
        <w:rPr>
          <w:b/>
          <w:sz w:val="28"/>
          <w:szCs w:val="28"/>
          <w:u w:val="single"/>
        </w:rPr>
      </w:pPr>
      <w:r w:rsidRPr="0073032A">
        <w:rPr>
          <w:b/>
          <w:sz w:val="28"/>
          <w:szCs w:val="28"/>
          <w:u w:val="single"/>
        </w:rPr>
        <w:t xml:space="preserve">2. </w:t>
      </w:r>
      <w:r w:rsidR="00F325B2" w:rsidRPr="0073032A">
        <w:rPr>
          <w:b/>
          <w:sz w:val="28"/>
          <w:szCs w:val="28"/>
          <w:u w:val="single"/>
        </w:rPr>
        <w:t xml:space="preserve">Additional Rules (for using the laboratory after </w:t>
      </w:r>
      <w:r w:rsidR="008762FB" w:rsidRPr="0073032A">
        <w:rPr>
          <w:b/>
          <w:sz w:val="28"/>
          <w:szCs w:val="28"/>
          <w:u w:val="single"/>
        </w:rPr>
        <w:t xml:space="preserve">regular </w:t>
      </w:r>
      <w:r w:rsidR="00F325B2" w:rsidRPr="0073032A">
        <w:rPr>
          <w:b/>
          <w:sz w:val="28"/>
          <w:szCs w:val="28"/>
          <w:u w:val="single"/>
        </w:rPr>
        <w:t>hours)</w:t>
      </w:r>
    </w:p>
    <w:p w:rsidR="008762FB" w:rsidRPr="008762FB" w:rsidRDefault="008762FB" w:rsidP="008762F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If students need to use this laboratory after regular hours, they should form a group (of volunteers) to manage and take care of the laboratory, and seek written permission from the undersigned.</w:t>
      </w:r>
    </w:p>
    <w:p w:rsidR="00F325B2" w:rsidRDefault="00F325B2" w:rsidP="008762F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Students of Mechanical Engineering Department (2</w:t>
      </w:r>
      <w:r w:rsidRPr="008762FB">
        <w:rPr>
          <w:sz w:val="24"/>
          <w:szCs w:val="24"/>
          <w:vertAlign w:val="superscript"/>
        </w:rPr>
        <w:t>nd</w:t>
      </w:r>
      <w:r w:rsidRPr="008762FB">
        <w:rPr>
          <w:sz w:val="24"/>
          <w:szCs w:val="24"/>
        </w:rPr>
        <w:t xml:space="preserve"> year onward)</w:t>
      </w:r>
      <w:r w:rsidR="00C4025C">
        <w:rPr>
          <w:sz w:val="24"/>
          <w:szCs w:val="24"/>
        </w:rPr>
        <w:t>,</w:t>
      </w:r>
      <w:r w:rsidRPr="008762FB">
        <w:rPr>
          <w:sz w:val="24"/>
          <w:szCs w:val="24"/>
        </w:rPr>
        <w:t xml:space="preserve"> ONLY</w:t>
      </w:r>
      <w:r w:rsidR="00C4025C">
        <w:rPr>
          <w:sz w:val="24"/>
          <w:szCs w:val="24"/>
        </w:rPr>
        <w:t>,</w:t>
      </w:r>
      <w:r w:rsidRPr="008762FB">
        <w:rPr>
          <w:sz w:val="24"/>
          <w:szCs w:val="24"/>
        </w:rPr>
        <w:t xml:space="preserve"> are allowed to use this </w:t>
      </w:r>
      <w:r w:rsidR="0073032A">
        <w:rPr>
          <w:sz w:val="24"/>
          <w:szCs w:val="24"/>
        </w:rPr>
        <w:t>laboratory</w:t>
      </w:r>
      <w:r w:rsidRPr="008762FB">
        <w:rPr>
          <w:sz w:val="24"/>
          <w:szCs w:val="24"/>
        </w:rPr>
        <w:t xml:space="preserve"> after </w:t>
      </w:r>
      <w:r w:rsidR="00C4025C">
        <w:rPr>
          <w:sz w:val="24"/>
          <w:szCs w:val="24"/>
        </w:rPr>
        <w:t>regular hours</w:t>
      </w:r>
      <w:r w:rsidRPr="008762FB">
        <w:rPr>
          <w:sz w:val="24"/>
          <w:szCs w:val="24"/>
        </w:rPr>
        <w:t xml:space="preserve">. The </w:t>
      </w:r>
      <w:r w:rsidR="0073032A">
        <w:rPr>
          <w:sz w:val="24"/>
          <w:szCs w:val="24"/>
        </w:rPr>
        <w:t>laboratory</w:t>
      </w:r>
      <w:r w:rsidRPr="008762FB">
        <w:rPr>
          <w:sz w:val="24"/>
          <w:szCs w:val="24"/>
        </w:rPr>
        <w:t xml:space="preserve"> will </w:t>
      </w:r>
      <w:r w:rsidR="008762FB" w:rsidRPr="008762FB">
        <w:rPr>
          <w:sz w:val="24"/>
          <w:szCs w:val="24"/>
        </w:rPr>
        <w:t>o</w:t>
      </w:r>
      <w:r w:rsidRPr="008762FB">
        <w:rPr>
          <w:sz w:val="24"/>
          <w:szCs w:val="24"/>
        </w:rPr>
        <w:t>pen</w:t>
      </w:r>
      <w:r w:rsidR="008762FB" w:rsidRPr="008762FB">
        <w:rPr>
          <w:sz w:val="24"/>
          <w:szCs w:val="24"/>
        </w:rPr>
        <w:t xml:space="preserve"> and close</w:t>
      </w:r>
      <w:r w:rsidRPr="008762FB">
        <w:rPr>
          <w:sz w:val="24"/>
          <w:szCs w:val="24"/>
        </w:rPr>
        <w:t xml:space="preserve"> as per the details given in </w:t>
      </w:r>
      <w:r w:rsidR="008762FB" w:rsidRPr="008762FB">
        <w:rPr>
          <w:sz w:val="24"/>
          <w:szCs w:val="24"/>
        </w:rPr>
        <w:t>the</w:t>
      </w:r>
      <w:r w:rsidRPr="008762FB">
        <w:rPr>
          <w:sz w:val="24"/>
          <w:szCs w:val="24"/>
        </w:rPr>
        <w:t xml:space="preserve"> </w:t>
      </w:r>
      <w:r w:rsidR="008762FB" w:rsidRPr="008762FB">
        <w:rPr>
          <w:sz w:val="24"/>
          <w:szCs w:val="24"/>
        </w:rPr>
        <w:t xml:space="preserve">other </w:t>
      </w:r>
      <w:r w:rsidRPr="008762FB">
        <w:rPr>
          <w:sz w:val="24"/>
          <w:szCs w:val="24"/>
        </w:rPr>
        <w:t>notice (</w:t>
      </w:r>
      <w:r w:rsidR="008762FB" w:rsidRPr="008762FB">
        <w:rPr>
          <w:sz w:val="24"/>
          <w:szCs w:val="24"/>
        </w:rPr>
        <w:t>volunteers’ duty</w:t>
      </w:r>
      <w:r w:rsidRPr="008762FB">
        <w:rPr>
          <w:sz w:val="24"/>
          <w:szCs w:val="24"/>
        </w:rPr>
        <w:t xml:space="preserve"> </w:t>
      </w:r>
      <w:r w:rsidR="008762FB" w:rsidRPr="008762FB">
        <w:rPr>
          <w:sz w:val="24"/>
          <w:szCs w:val="24"/>
        </w:rPr>
        <w:t>chart</w:t>
      </w:r>
      <w:r w:rsidRPr="008762FB">
        <w:rPr>
          <w:sz w:val="24"/>
          <w:szCs w:val="24"/>
        </w:rPr>
        <w:t>).</w:t>
      </w:r>
    </w:p>
    <w:p w:rsidR="000F26D0" w:rsidRDefault="000F26D0" w:rsidP="008762F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If students from</w:t>
      </w:r>
      <w:r w:rsidRPr="008762FB">
        <w:rPr>
          <w:sz w:val="24"/>
          <w:szCs w:val="24"/>
        </w:rPr>
        <w:t xml:space="preserve"> other </w:t>
      </w:r>
      <w:r>
        <w:rPr>
          <w:sz w:val="24"/>
          <w:szCs w:val="24"/>
        </w:rPr>
        <w:t>branches</w:t>
      </w:r>
      <w:r w:rsidRPr="008762FB">
        <w:rPr>
          <w:sz w:val="24"/>
          <w:szCs w:val="24"/>
        </w:rPr>
        <w:t xml:space="preserve"> need to use this laboratory, </w:t>
      </w:r>
      <w:r>
        <w:rPr>
          <w:sz w:val="24"/>
          <w:szCs w:val="24"/>
        </w:rPr>
        <w:t>they</w:t>
      </w:r>
      <w:r w:rsidRPr="008762FB">
        <w:rPr>
          <w:sz w:val="24"/>
          <w:szCs w:val="24"/>
        </w:rPr>
        <w:t xml:space="preserve"> should take prior written permission from the undersigned.</w:t>
      </w:r>
    </w:p>
    <w:p w:rsidR="008762FB" w:rsidRPr="008762FB" w:rsidRDefault="000F26D0" w:rsidP="008762F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762FB" w:rsidRPr="008762FB">
        <w:rPr>
          <w:sz w:val="24"/>
          <w:szCs w:val="24"/>
        </w:rPr>
        <w:t xml:space="preserve">hut down all </w:t>
      </w:r>
      <w:r>
        <w:rPr>
          <w:sz w:val="24"/>
          <w:szCs w:val="24"/>
        </w:rPr>
        <w:t xml:space="preserve">the </w:t>
      </w:r>
      <w:r w:rsidR="008762FB" w:rsidRPr="008762FB">
        <w:rPr>
          <w:sz w:val="24"/>
          <w:szCs w:val="24"/>
        </w:rPr>
        <w:t xml:space="preserve">computers and arrange all </w:t>
      </w:r>
      <w:r>
        <w:rPr>
          <w:sz w:val="24"/>
          <w:szCs w:val="24"/>
        </w:rPr>
        <w:t xml:space="preserve">the </w:t>
      </w:r>
      <w:r w:rsidR="008762FB" w:rsidRPr="008762FB">
        <w:rPr>
          <w:sz w:val="24"/>
          <w:szCs w:val="24"/>
        </w:rPr>
        <w:t>chairs</w:t>
      </w:r>
      <w:r>
        <w:rPr>
          <w:sz w:val="24"/>
          <w:szCs w:val="24"/>
        </w:rPr>
        <w:t xml:space="preserve"> while leaving the laboratory</w:t>
      </w:r>
      <w:r w:rsidR="008762FB" w:rsidRPr="008762FB">
        <w:rPr>
          <w:sz w:val="24"/>
          <w:szCs w:val="24"/>
        </w:rPr>
        <w:t>.</w:t>
      </w:r>
    </w:p>
    <w:p w:rsidR="00F325B2" w:rsidRPr="008762FB" w:rsidRDefault="00F325B2" w:rsidP="008762F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Weekly report must be given by the volunteers to the undersigned</w:t>
      </w:r>
    </w:p>
    <w:p w:rsidR="00F325B2" w:rsidRPr="008762FB" w:rsidRDefault="00F325B2" w:rsidP="008762FB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762FB">
        <w:rPr>
          <w:sz w:val="24"/>
          <w:szCs w:val="24"/>
        </w:rPr>
        <w:t>If anything</w:t>
      </w:r>
      <w:r w:rsidR="000F26D0">
        <w:rPr>
          <w:sz w:val="24"/>
          <w:szCs w:val="24"/>
        </w:rPr>
        <w:t xml:space="preserve"> is</w:t>
      </w:r>
      <w:r w:rsidRPr="008762FB">
        <w:rPr>
          <w:sz w:val="24"/>
          <w:szCs w:val="24"/>
        </w:rPr>
        <w:t xml:space="preserve"> found missing and</w:t>
      </w:r>
      <w:r w:rsidR="000F26D0">
        <w:rPr>
          <w:sz w:val="24"/>
          <w:szCs w:val="24"/>
        </w:rPr>
        <w:t>/ or broken,</w:t>
      </w:r>
      <w:r w:rsidRPr="008762FB">
        <w:rPr>
          <w:sz w:val="24"/>
          <w:szCs w:val="24"/>
        </w:rPr>
        <w:t xml:space="preserve"> fine will be imposed on </w:t>
      </w:r>
      <w:r w:rsidR="000F26D0">
        <w:rPr>
          <w:sz w:val="24"/>
          <w:szCs w:val="24"/>
        </w:rPr>
        <w:t>the volunteers</w:t>
      </w:r>
      <w:r w:rsidRPr="008762FB">
        <w:rPr>
          <w:sz w:val="24"/>
          <w:szCs w:val="24"/>
        </w:rPr>
        <w:t>.</w:t>
      </w:r>
    </w:p>
    <w:p w:rsidR="000F26D0" w:rsidRDefault="000F26D0" w:rsidP="000F26D0">
      <w:pPr>
        <w:spacing w:line="276" w:lineRule="auto"/>
        <w:ind w:left="360"/>
        <w:rPr>
          <w:sz w:val="24"/>
          <w:szCs w:val="24"/>
        </w:rPr>
      </w:pPr>
    </w:p>
    <w:p w:rsidR="00F325B2" w:rsidRPr="000F26D0" w:rsidRDefault="00F325B2" w:rsidP="000F26D0">
      <w:pPr>
        <w:spacing w:after="60" w:line="276" w:lineRule="auto"/>
        <w:ind w:left="360"/>
        <w:jc w:val="both"/>
        <w:rPr>
          <w:i/>
          <w:sz w:val="24"/>
          <w:szCs w:val="24"/>
        </w:rPr>
      </w:pPr>
      <w:r w:rsidRPr="000F26D0">
        <w:rPr>
          <w:i/>
          <w:sz w:val="24"/>
          <w:szCs w:val="24"/>
        </w:rPr>
        <w:t>Non compliance with the above mentioned instructions will be taken very seriously and may lead to imposing a fine and</w:t>
      </w:r>
      <w:r w:rsidR="000F26D0">
        <w:rPr>
          <w:i/>
          <w:sz w:val="24"/>
          <w:szCs w:val="24"/>
        </w:rPr>
        <w:t>/ or</w:t>
      </w:r>
      <w:r w:rsidRPr="000F26D0">
        <w:rPr>
          <w:i/>
          <w:sz w:val="24"/>
          <w:szCs w:val="24"/>
        </w:rPr>
        <w:t xml:space="preserve"> debarring the student from using the laboratory.</w:t>
      </w:r>
    </w:p>
    <w:p w:rsidR="00F325B2" w:rsidRPr="008762FB" w:rsidRDefault="00F325B2" w:rsidP="00F325B2">
      <w:pPr>
        <w:pStyle w:val="ListParagraph"/>
        <w:ind w:left="180"/>
        <w:rPr>
          <w:rFonts w:asciiTheme="minorHAnsi" w:hAnsiTheme="minorHAnsi"/>
          <w:b/>
          <w:sz w:val="24"/>
          <w:szCs w:val="24"/>
        </w:rPr>
      </w:pPr>
      <w:r w:rsidRPr="000F26D0">
        <w:rPr>
          <w:rFonts w:asciiTheme="minorHAnsi" w:hAnsiTheme="minorHAnsi"/>
          <w:b/>
          <w:i/>
          <w:sz w:val="24"/>
          <w:szCs w:val="24"/>
        </w:rPr>
        <w:t>C</w:t>
      </w:r>
      <w:r w:rsidR="002D6608">
        <w:rPr>
          <w:rFonts w:asciiTheme="minorHAnsi" w:hAnsiTheme="minorHAnsi"/>
          <w:b/>
          <w:sz w:val="24"/>
          <w:szCs w:val="24"/>
        </w:rPr>
        <w:t>ontact detail</w:t>
      </w:r>
      <w:r w:rsidRPr="008762FB">
        <w:rPr>
          <w:rFonts w:asciiTheme="minorHAnsi" w:hAnsiTheme="minorHAnsi"/>
          <w:b/>
          <w:sz w:val="24"/>
          <w:szCs w:val="24"/>
        </w:rPr>
        <w:t>:</w:t>
      </w:r>
    </w:p>
    <w:p w:rsidR="00F325B2" w:rsidRPr="002D6608" w:rsidRDefault="0073032A" w:rsidP="00F325B2">
      <w:pPr>
        <w:pStyle w:val="ListParagraph"/>
        <w:ind w:left="180"/>
        <w:rPr>
          <w:rFonts w:asciiTheme="minorHAnsi" w:hAnsiTheme="minorHAnsi"/>
          <w:sz w:val="24"/>
          <w:szCs w:val="24"/>
        </w:rPr>
      </w:pPr>
      <w:r w:rsidRPr="002D6608">
        <w:rPr>
          <w:rFonts w:asciiTheme="minorHAnsi" w:hAnsiTheme="minorHAnsi"/>
          <w:b/>
          <w:sz w:val="24"/>
          <w:szCs w:val="24"/>
        </w:rPr>
        <w:t>Laboratory</w:t>
      </w:r>
      <w:r w:rsidR="00F325B2" w:rsidRPr="002D6608">
        <w:rPr>
          <w:rFonts w:asciiTheme="minorHAnsi" w:hAnsiTheme="minorHAnsi"/>
          <w:b/>
          <w:sz w:val="24"/>
          <w:szCs w:val="24"/>
        </w:rPr>
        <w:t xml:space="preserve"> Assistant:</w:t>
      </w:r>
      <w:r w:rsidR="00F325B2" w:rsidRPr="002D6608">
        <w:rPr>
          <w:rFonts w:asciiTheme="minorHAnsi" w:hAnsiTheme="minorHAnsi"/>
          <w:sz w:val="24"/>
          <w:szCs w:val="24"/>
        </w:rPr>
        <w:t xml:space="preserve"> Rajiv Kumar</w:t>
      </w:r>
      <w:r w:rsidRPr="002D6608">
        <w:rPr>
          <w:rFonts w:asciiTheme="minorHAnsi" w:hAnsiTheme="minorHAnsi"/>
          <w:sz w:val="24"/>
          <w:szCs w:val="24"/>
        </w:rPr>
        <w:t xml:space="preserve"> </w:t>
      </w:r>
      <w:r w:rsidR="00F325B2" w:rsidRPr="002D6608">
        <w:rPr>
          <w:rFonts w:asciiTheme="minorHAnsi" w:hAnsiTheme="minorHAnsi"/>
          <w:sz w:val="24"/>
          <w:szCs w:val="24"/>
        </w:rPr>
        <w:t>(</w:t>
      </w:r>
      <w:r w:rsidR="000F26D0">
        <w:rPr>
          <w:rFonts w:asciiTheme="minorHAnsi" w:hAnsiTheme="minorHAnsi"/>
          <w:sz w:val="24"/>
          <w:szCs w:val="24"/>
        </w:rPr>
        <w:t xml:space="preserve">Email: </w:t>
      </w:r>
      <w:r w:rsidR="000F26D0" w:rsidRPr="000F26D0">
        <w:rPr>
          <w:rFonts w:asciiTheme="minorHAnsi" w:hAnsiTheme="minorHAnsi"/>
          <w:sz w:val="24"/>
          <w:szCs w:val="24"/>
        </w:rPr>
        <w:t>rajiv2320@sify.com</w:t>
      </w:r>
      <w:r w:rsidR="000F26D0">
        <w:rPr>
          <w:rFonts w:asciiTheme="minorHAnsi" w:hAnsiTheme="minorHAnsi"/>
          <w:sz w:val="24"/>
          <w:szCs w:val="24"/>
        </w:rPr>
        <w:t>,</w:t>
      </w:r>
      <w:r w:rsidR="000F26D0" w:rsidRPr="000F26D0">
        <w:rPr>
          <w:rFonts w:asciiTheme="minorHAnsi" w:hAnsiTheme="minorHAnsi"/>
          <w:sz w:val="24"/>
          <w:szCs w:val="24"/>
        </w:rPr>
        <w:t xml:space="preserve"> </w:t>
      </w:r>
      <w:r w:rsidR="00F325B2" w:rsidRPr="002D6608">
        <w:rPr>
          <w:rFonts w:asciiTheme="minorHAnsi" w:hAnsiTheme="minorHAnsi"/>
          <w:sz w:val="24"/>
          <w:szCs w:val="24"/>
        </w:rPr>
        <w:t>Cell No: 9417214971)</w:t>
      </w:r>
    </w:p>
    <w:p w:rsidR="00F325B2" w:rsidRPr="008762FB" w:rsidRDefault="00F325B2" w:rsidP="00F325B2">
      <w:pPr>
        <w:pStyle w:val="ListParagraph"/>
        <w:ind w:left="180"/>
        <w:rPr>
          <w:rFonts w:asciiTheme="minorHAnsi" w:hAnsiTheme="minorHAnsi"/>
          <w:b/>
          <w:sz w:val="24"/>
          <w:szCs w:val="24"/>
        </w:rPr>
      </w:pPr>
      <w:r w:rsidRPr="002D6608">
        <w:rPr>
          <w:rFonts w:asciiTheme="minorHAnsi" w:hAnsiTheme="minorHAnsi"/>
          <w:b/>
          <w:sz w:val="24"/>
          <w:szCs w:val="24"/>
        </w:rPr>
        <w:t xml:space="preserve">Faculty </w:t>
      </w:r>
      <w:proofErr w:type="gramStart"/>
      <w:r w:rsidR="002D6608" w:rsidRPr="002D6608">
        <w:rPr>
          <w:rFonts w:asciiTheme="minorHAnsi" w:hAnsiTheme="minorHAnsi"/>
          <w:b/>
          <w:sz w:val="24"/>
          <w:szCs w:val="24"/>
        </w:rPr>
        <w:t>In</w:t>
      </w:r>
      <w:proofErr w:type="gramEnd"/>
      <w:r w:rsidR="002D6608" w:rsidRPr="002D6608">
        <w:rPr>
          <w:rFonts w:asciiTheme="minorHAnsi" w:hAnsiTheme="minorHAnsi"/>
          <w:b/>
          <w:sz w:val="24"/>
          <w:szCs w:val="24"/>
        </w:rPr>
        <w:t xml:space="preserve"> Charge</w:t>
      </w:r>
      <w:r w:rsidRPr="002D6608">
        <w:rPr>
          <w:rFonts w:asciiTheme="minorHAnsi" w:hAnsiTheme="minorHAnsi"/>
          <w:b/>
          <w:sz w:val="24"/>
          <w:szCs w:val="24"/>
        </w:rPr>
        <w:t>:</w:t>
      </w:r>
      <w:r w:rsidRPr="002D6608">
        <w:rPr>
          <w:rFonts w:asciiTheme="minorHAnsi" w:hAnsiTheme="minorHAnsi"/>
          <w:sz w:val="24"/>
          <w:szCs w:val="24"/>
        </w:rPr>
        <w:t xml:space="preserve"> Dr. Anupam Agrawal</w:t>
      </w:r>
      <w:r w:rsidR="0073032A" w:rsidRPr="002D6608">
        <w:rPr>
          <w:rFonts w:asciiTheme="minorHAnsi" w:hAnsiTheme="minorHAnsi"/>
          <w:sz w:val="24"/>
          <w:szCs w:val="24"/>
        </w:rPr>
        <w:t xml:space="preserve"> </w:t>
      </w:r>
      <w:r w:rsidRPr="002D6608">
        <w:rPr>
          <w:rFonts w:asciiTheme="minorHAnsi" w:hAnsiTheme="minorHAnsi"/>
          <w:sz w:val="24"/>
          <w:szCs w:val="24"/>
        </w:rPr>
        <w:t xml:space="preserve">(Email: </w:t>
      </w:r>
      <w:r w:rsidRPr="000F26D0">
        <w:rPr>
          <w:rFonts w:asciiTheme="minorHAnsi" w:hAnsiTheme="minorHAnsi"/>
          <w:sz w:val="24"/>
          <w:szCs w:val="24"/>
        </w:rPr>
        <w:t>anupam@iitrpr.ac.in</w:t>
      </w:r>
      <w:r w:rsidRPr="002D6608">
        <w:rPr>
          <w:rFonts w:asciiTheme="minorHAnsi" w:hAnsiTheme="minorHAnsi"/>
          <w:sz w:val="24"/>
          <w:szCs w:val="24"/>
        </w:rPr>
        <w:t xml:space="preserve">, </w:t>
      </w:r>
      <w:r w:rsidR="000F26D0">
        <w:rPr>
          <w:rFonts w:asciiTheme="minorHAnsi" w:hAnsiTheme="minorHAnsi"/>
          <w:sz w:val="24"/>
          <w:szCs w:val="24"/>
        </w:rPr>
        <w:t xml:space="preserve">Office no.: </w:t>
      </w:r>
      <w:r w:rsidRPr="002D6608">
        <w:rPr>
          <w:rFonts w:asciiTheme="minorHAnsi" w:hAnsiTheme="minorHAnsi"/>
          <w:sz w:val="24"/>
          <w:szCs w:val="24"/>
        </w:rPr>
        <w:t>2165)</w:t>
      </w:r>
    </w:p>
    <w:p w:rsidR="002D6608" w:rsidRDefault="002D6608" w:rsidP="00F325B2">
      <w:pPr>
        <w:pStyle w:val="ListParagraph"/>
        <w:ind w:left="180"/>
        <w:rPr>
          <w:rFonts w:asciiTheme="minorHAnsi" w:hAnsiTheme="minorHAnsi"/>
          <w:b/>
          <w:sz w:val="24"/>
          <w:szCs w:val="24"/>
        </w:rPr>
      </w:pPr>
    </w:p>
    <w:p w:rsidR="00BC3751" w:rsidRDefault="00BC3751" w:rsidP="00F325B2">
      <w:pPr>
        <w:pStyle w:val="ListParagraph"/>
        <w:ind w:left="180"/>
        <w:rPr>
          <w:rFonts w:asciiTheme="minorHAnsi" w:hAnsiTheme="minorHAnsi"/>
          <w:b/>
          <w:sz w:val="24"/>
          <w:szCs w:val="24"/>
        </w:rPr>
      </w:pPr>
    </w:p>
    <w:p w:rsidR="00F325B2" w:rsidRPr="008762FB" w:rsidRDefault="002D6608" w:rsidP="00F325B2">
      <w:pPr>
        <w:pStyle w:val="ListParagraph"/>
        <w:ind w:left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Date</w:t>
      </w:r>
      <w:r w:rsidR="00F325B2" w:rsidRPr="008762FB">
        <w:rPr>
          <w:rFonts w:asciiTheme="minorHAnsi" w:hAnsiTheme="minorHAnsi"/>
          <w:b/>
          <w:sz w:val="24"/>
          <w:szCs w:val="24"/>
        </w:rPr>
        <w:t>:</w:t>
      </w:r>
      <w:r w:rsidR="00255704">
        <w:rPr>
          <w:rFonts w:asciiTheme="minorHAnsi" w:hAnsiTheme="minorHAnsi"/>
          <w:b/>
          <w:sz w:val="24"/>
          <w:szCs w:val="24"/>
        </w:rPr>
        <w:t xml:space="preserve"> 11/07/2013</w:t>
      </w:r>
      <w:r w:rsidR="00F325B2" w:rsidRPr="008762FB">
        <w:rPr>
          <w:rFonts w:asciiTheme="minorHAnsi" w:hAnsiTheme="minorHAnsi"/>
          <w:b/>
          <w:sz w:val="24"/>
          <w:szCs w:val="24"/>
        </w:rPr>
        <w:tab/>
      </w:r>
      <w:r w:rsidR="00F325B2" w:rsidRPr="008762FB"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AF723C">
        <w:rPr>
          <w:rFonts w:asciiTheme="minorHAnsi" w:hAnsiTheme="minorHAnsi"/>
          <w:b/>
          <w:sz w:val="24"/>
          <w:szCs w:val="24"/>
        </w:rPr>
        <w:tab/>
      </w:r>
      <w:r w:rsidR="00AF723C">
        <w:rPr>
          <w:rFonts w:asciiTheme="minorHAnsi" w:hAnsiTheme="minorHAnsi"/>
          <w:b/>
          <w:sz w:val="24"/>
          <w:szCs w:val="24"/>
        </w:rPr>
        <w:tab/>
      </w:r>
      <w:r w:rsidR="00AF723C">
        <w:rPr>
          <w:rFonts w:asciiTheme="minorHAnsi" w:hAnsiTheme="minorHAnsi"/>
          <w:b/>
          <w:sz w:val="24"/>
          <w:szCs w:val="24"/>
        </w:rPr>
        <w:tab/>
      </w:r>
      <w:r w:rsidR="00AF723C">
        <w:rPr>
          <w:rFonts w:asciiTheme="minorHAnsi" w:hAnsiTheme="minorHAnsi"/>
          <w:b/>
          <w:sz w:val="24"/>
          <w:szCs w:val="24"/>
        </w:rPr>
        <w:tab/>
      </w:r>
      <w:r w:rsidR="00AF723C">
        <w:rPr>
          <w:rFonts w:asciiTheme="minorHAnsi" w:hAnsiTheme="minorHAnsi"/>
          <w:b/>
          <w:sz w:val="24"/>
          <w:szCs w:val="24"/>
        </w:rPr>
        <w:tab/>
      </w:r>
      <w:r w:rsidR="00AF723C">
        <w:rPr>
          <w:rFonts w:asciiTheme="minorHAnsi" w:hAnsiTheme="minorHAnsi"/>
          <w:b/>
          <w:sz w:val="24"/>
          <w:szCs w:val="24"/>
        </w:rPr>
        <w:tab/>
      </w:r>
      <w:r w:rsidR="00AF723C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="00F325B2" w:rsidRPr="008762FB">
        <w:rPr>
          <w:rFonts w:asciiTheme="minorHAnsi" w:hAnsiTheme="minorHAnsi"/>
          <w:b/>
          <w:sz w:val="24"/>
          <w:szCs w:val="24"/>
        </w:rPr>
        <w:t>Dr. Anupam Agrawal</w:t>
      </w:r>
    </w:p>
    <w:p w:rsidR="00F325B2" w:rsidRPr="008762FB" w:rsidRDefault="00AF723C" w:rsidP="00AF723C">
      <w:pPr>
        <w:pStyle w:val="ListParagraph"/>
        <w:ind w:left="3060" w:firstLine="5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="00F325B2" w:rsidRPr="008762FB">
        <w:rPr>
          <w:rFonts w:asciiTheme="minorHAnsi" w:hAnsiTheme="minorHAnsi"/>
          <w:b/>
          <w:sz w:val="24"/>
          <w:szCs w:val="24"/>
        </w:rPr>
        <w:t xml:space="preserve">Faculty </w:t>
      </w:r>
      <w:proofErr w:type="gramStart"/>
      <w:r w:rsidR="00F325B2" w:rsidRPr="008762FB">
        <w:rPr>
          <w:rFonts w:asciiTheme="minorHAnsi" w:hAnsiTheme="minorHAnsi"/>
          <w:b/>
          <w:sz w:val="24"/>
          <w:szCs w:val="24"/>
        </w:rPr>
        <w:t>In</w:t>
      </w:r>
      <w:proofErr w:type="gramEnd"/>
      <w:r w:rsidR="00F325B2" w:rsidRPr="008762FB">
        <w:rPr>
          <w:rFonts w:asciiTheme="minorHAnsi" w:hAnsiTheme="minorHAnsi"/>
          <w:b/>
          <w:sz w:val="24"/>
          <w:szCs w:val="24"/>
        </w:rPr>
        <w:t xml:space="preserve"> Charge</w:t>
      </w:r>
    </w:p>
    <w:sectPr w:rsidR="00F325B2" w:rsidRPr="008762FB" w:rsidSect="007A3E3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10" w:right="72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5D" w:rsidRDefault="00903D5D" w:rsidP="00A616E0">
      <w:r>
        <w:separator/>
      </w:r>
    </w:p>
  </w:endnote>
  <w:endnote w:type="continuationSeparator" w:id="0">
    <w:p w:rsidR="00903D5D" w:rsidRDefault="00903D5D" w:rsidP="00A6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onburi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E0" w:rsidRDefault="00A616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E0" w:rsidRDefault="00A616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E0" w:rsidRDefault="00A616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5D" w:rsidRDefault="00903D5D" w:rsidP="00A616E0">
      <w:r>
        <w:separator/>
      </w:r>
    </w:p>
  </w:footnote>
  <w:footnote w:type="continuationSeparator" w:id="0">
    <w:p w:rsidR="00903D5D" w:rsidRDefault="00903D5D" w:rsidP="00A61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E0" w:rsidRDefault="00A616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E0" w:rsidRDefault="00A616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E0" w:rsidRDefault="00A616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951"/>
    <w:multiLevelType w:val="hybridMultilevel"/>
    <w:tmpl w:val="443A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F6079"/>
    <w:multiLevelType w:val="hybridMultilevel"/>
    <w:tmpl w:val="443A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2646A"/>
    <w:rsid w:val="000F26D0"/>
    <w:rsid w:val="00100DC3"/>
    <w:rsid w:val="001050AB"/>
    <w:rsid w:val="001A788C"/>
    <w:rsid w:val="001C0F8A"/>
    <w:rsid w:val="00255704"/>
    <w:rsid w:val="00290F74"/>
    <w:rsid w:val="002D6608"/>
    <w:rsid w:val="00335E9F"/>
    <w:rsid w:val="00364EEA"/>
    <w:rsid w:val="003B706D"/>
    <w:rsid w:val="003D6A89"/>
    <w:rsid w:val="003E7768"/>
    <w:rsid w:val="00405737"/>
    <w:rsid w:val="004560C6"/>
    <w:rsid w:val="0049182C"/>
    <w:rsid w:val="00526E2B"/>
    <w:rsid w:val="005C749E"/>
    <w:rsid w:val="006203AE"/>
    <w:rsid w:val="00664953"/>
    <w:rsid w:val="00704FB0"/>
    <w:rsid w:val="00716556"/>
    <w:rsid w:val="0073032A"/>
    <w:rsid w:val="0075707C"/>
    <w:rsid w:val="007670FE"/>
    <w:rsid w:val="007A3E3E"/>
    <w:rsid w:val="007F409A"/>
    <w:rsid w:val="00871089"/>
    <w:rsid w:val="008762FB"/>
    <w:rsid w:val="008845B0"/>
    <w:rsid w:val="008D0FFB"/>
    <w:rsid w:val="00903D5D"/>
    <w:rsid w:val="0093538A"/>
    <w:rsid w:val="00963CAA"/>
    <w:rsid w:val="00A35F06"/>
    <w:rsid w:val="00A616E0"/>
    <w:rsid w:val="00AC7D09"/>
    <w:rsid w:val="00AE19AE"/>
    <w:rsid w:val="00AF723C"/>
    <w:rsid w:val="00B5118C"/>
    <w:rsid w:val="00BC3751"/>
    <w:rsid w:val="00C4025C"/>
    <w:rsid w:val="00CB7851"/>
    <w:rsid w:val="00D2646A"/>
    <w:rsid w:val="00D422EA"/>
    <w:rsid w:val="00F05E1F"/>
    <w:rsid w:val="00F325B2"/>
    <w:rsid w:val="00F635D9"/>
    <w:rsid w:val="00F735FF"/>
    <w:rsid w:val="00FA0155"/>
    <w:rsid w:val="00FC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C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C7D09"/>
  </w:style>
  <w:style w:type="character" w:styleId="Strong">
    <w:name w:val="Strong"/>
    <w:basedOn w:val="DefaultParagraphFont"/>
    <w:uiPriority w:val="22"/>
    <w:qFormat/>
    <w:rsid w:val="00AC7D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7D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1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6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61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6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Computer-aided_engineeri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Finite_element_analysis" TargetMode="External"/><Relationship Id="rId17" Type="http://schemas.openxmlformats.org/officeDocument/2006/relationships/hyperlink" Target="http://en.wikipedia.org/wiki/Autodesk,_Inc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3D_computer_graphic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ds.com/products-services/catia/capabilities/catia-systems-engineerin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2D_computer_graphic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3ds.com/products-services/catia/capabilities/catia-systems-architectur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Abacu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2980-390E-4123-AC07-F09C3F63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IITP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IIT Ropar</cp:lastModifiedBy>
  <cp:revision>30</cp:revision>
  <dcterms:created xsi:type="dcterms:W3CDTF">2013-07-10T06:01:00Z</dcterms:created>
  <dcterms:modified xsi:type="dcterms:W3CDTF">2013-07-11T11:40:00Z</dcterms:modified>
</cp:coreProperties>
</file>