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EB" w:rsidRDefault="00E45E7B">
      <w:pPr>
        <w:spacing w:before="4"/>
        <w:rPr>
          <w:sz w:val="17"/>
        </w:rPr>
      </w:pPr>
      <w:r>
        <w:rPr>
          <w:noProof/>
          <w:lang w:bidi="hi-IN"/>
        </w:rP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9" cy="106923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2EB" w:rsidRDefault="00E702EB">
      <w:pPr>
        <w:rPr>
          <w:sz w:val="17"/>
        </w:rPr>
        <w:sectPr w:rsidR="00E702EB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  <w:r w:rsidRPr="00E45E7B">
        <w:rPr>
          <w:u w:val="single"/>
        </w:rPr>
        <w:lastRenderedPageBreak/>
        <w:drawing>
          <wp:anchor distT="0" distB="0" distL="0" distR="0" simplePos="0" relativeHeight="487576064" behindDoc="1" locked="0" layoutInCell="1" allowOverlap="1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61690" cy="10694504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45E7B" w:rsidRDefault="00E45E7B" w:rsidP="00E56B25">
      <w:pPr>
        <w:pStyle w:val="BodyText"/>
        <w:spacing w:before="76"/>
        <w:ind w:left="1186" w:right="1222"/>
        <w:jc w:val="center"/>
        <w:rPr>
          <w:u w:val="single"/>
        </w:rPr>
      </w:pPr>
    </w:p>
    <w:p w:rsidR="00E56B25" w:rsidRDefault="00E56B25" w:rsidP="00E56B25">
      <w:pPr>
        <w:pStyle w:val="BodyText"/>
        <w:spacing w:before="76"/>
        <w:ind w:left="1186" w:right="1222"/>
        <w:jc w:val="center"/>
      </w:pPr>
      <w:r>
        <w:rPr>
          <w:u w:val="single"/>
        </w:rPr>
        <w:lastRenderedPageBreak/>
        <w:t>DECLARATION</w:t>
      </w:r>
      <w:r>
        <w:rPr>
          <w:spacing w:val="-10"/>
          <w:u w:val="single"/>
        </w:rPr>
        <w:t xml:space="preserve"> </w:t>
      </w:r>
      <w:r>
        <w:rPr>
          <w:u w:val="single"/>
        </w:rPr>
        <w:t>OF</w:t>
      </w:r>
      <w:r>
        <w:rPr>
          <w:spacing w:val="-8"/>
          <w:u w:val="single"/>
        </w:rPr>
        <w:t xml:space="preserve"> </w:t>
      </w:r>
      <w:r>
        <w:rPr>
          <w:u w:val="single"/>
        </w:rPr>
        <w:t>LOCAL</w:t>
      </w:r>
      <w:r>
        <w:rPr>
          <w:spacing w:val="-14"/>
          <w:u w:val="single"/>
        </w:rPr>
        <w:t xml:space="preserve"> </w:t>
      </w:r>
      <w:r>
        <w:rPr>
          <w:u w:val="single"/>
        </w:rPr>
        <w:t>CONTENT</w:t>
      </w:r>
    </w:p>
    <w:p w:rsidR="00E56B25" w:rsidRDefault="00E56B25" w:rsidP="00E56B25">
      <w:pPr>
        <w:spacing w:before="1"/>
        <w:ind w:left="1186" w:right="1220"/>
        <w:jc w:val="center"/>
        <w:rPr>
          <w:sz w:val="20"/>
        </w:rPr>
      </w:pPr>
      <w:r>
        <w:rPr>
          <w:sz w:val="20"/>
        </w:rPr>
        <w:t>(To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Letter Head</w:t>
      </w:r>
      <w:r>
        <w:rPr>
          <w:spacing w:val="3"/>
          <w:sz w:val="20"/>
        </w:rPr>
        <w:t xml:space="preserve"> </w:t>
      </w:r>
      <w:r>
        <w:rPr>
          <w:sz w:val="20"/>
        </w:rPr>
        <w:t>– For value</w:t>
      </w:r>
      <w:r>
        <w:rPr>
          <w:spacing w:val="-3"/>
          <w:sz w:val="20"/>
        </w:rPr>
        <w:t xml:space="preserve"> </w:t>
      </w:r>
      <w:r>
        <w:rPr>
          <w:sz w:val="20"/>
        </w:rPr>
        <w:t>below</w:t>
      </w:r>
      <w:r>
        <w:rPr>
          <w:spacing w:val="-8"/>
          <w:sz w:val="20"/>
        </w:rPr>
        <w:t xml:space="preserve"> </w:t>
      </w:r>
      <w:r>
        <w:rPr>
          <w:sz w:val="20"/>
        </w:rPr>
        <w:t>Rs.10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Crores</w:t>
      </w:r>
      <w:proofErr w:type="spellEnd"/>
      <w:r>
        <w:rPr>
          <w:sz w:val="20"/>
        </w:rPr>
        <w:t>)</w:t>
      </w:r>
    </w:p>
    <w:p w:rsidR="00E56B25" w:rsidRDefault="00E56B25" w:rsidP="00E56B25">
      <w:pPr>
        <w:spacing w:before="1"/>
        <w:ind w:left="1186" w:right="1768"/>
        <w:jc w:val="center"/>
        <w:rPr>
          <w:sz w:val="20"/>
        </w:rPr>
      </w:pPr>
      <w:r>
        <w:rPr>
          <w:sz w:val="20"/>
        </w:rPr>
        <w:t>(To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given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Statutory</w:t>
      </w:r>
      <w:r>
        <w:rPr>
          <w:spacing w:val="-7"/>
          <w:sz w:val="20"/>
        </w:rPr>
        <w:t xml:space="preserve"> </w:t>
      </w:r>
      <w:r>
        <w:rPr>
          <w:sz w:val="20"/>
        </w:rPr>
        <w:t>Auditor/</w:t>
      </w:r>
      <w:r>
        <w:rPr>
          <w:spacing w:val="-4"/>
          <w:sz w:val="20"/>
        </w:rPr>
        <w:t xml:space="preserve"> </w:t>
      </w:r>
      <w:r>
        <w:rPr>
          <w:sz w:val="20"/>
        </w:rPr>
        <w:t>Cost</w:t>
      </w:r>
      <w:r>
        <w:rPr>
          <w:spacing w:val="-3"/>
          <w:sz w:val="20"/>
        </w:rPr>
        <w:t xml:space="preserve"> </w:t>
      </w:r>
      <w:r>
        <w:rPr>
          <w:sz w:val="20"/>
        </w:rPr>
        <w:t>Auditor/</w:t>
      </w:r>
      <w:r>
        <w:rPr>
          <w:spacing w:val="-6"/>
          <w:sz w:val="20"/>
        </w:rPr>
        <w:t xml:space="preserve"> </w:t>
      </w:r>
      <w:r>
        <w:rPr>
          <w:sz w:val="20"/>
        </w:rPr>
        <w:t>Cost Accountant/ CA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value</w:t>
      </w:r>
      <w:r>
        <w:rPr>
          <w:spacing w:val="-4"/>
          <w:sz w:val="20"/>
        </w:rPr>
        <w:t xml:space="preserve"> </w:t>
      </w:r>
      <w:r>
        <w:rPr>
          <w:sz w:val="20"/>
        </w:rPr>
        <w:t>above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Rs.10 </w:t>
      </w:r>
      <w:proofErr w:type="spellStart"/>
      <w:r>
        <w:rPr>
          <w:sz w:val="20"/>
        </w:rPr>
        <w:t>Crores</w:t>
      </w:r>
      <w:proofErr w:type="spellEnd"/>
      <w:r>
        <w:rPr>
          <w:sz w:val="20"/>
        </w:rPr>
        <w:t>)</w:t>
      </w:r>
    </w:p>
    <w:p w:rsidR="00E56B25" w:rsidRDefault="00E56B25" w:rsidP="00E56B25">
      <w:pPr>
        <w:pStyle w:val="BodyText"/>
        <w:rPr>
          <w:sz w:val="20"/>
        </w:rPr>
      </w:pPr>
    </w:p>
    <w:p w:rsidR="00E56B25" w:rsidRDefault="00E56B25" w:rsidP="00E56B25">
      <w:pPr>
        <w:pStyle w:val="BodyText"/>
        <w:spacing w:before="7"/>
        <w:rPr>
          <w:sz w:val="18"/>
        </w:rPr>
      </w:pPr>
    </w:p>
    <w:p w:rsidR="00E56B25" w:rsidRDefault="00E56B25" w:rsidP="00E56B25">
      <w:pPr>
        <w:pStyle w:val="BodyText"/>
        <w:tabs>
          <w:tab w:val="left" w:pos="2253"/>
        </w:tabs>
        <w:spacing w:before="90"/>
        <w:ind w:right="101"/>
        <w:jc w:val="right"/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B25" w:rsidRDefault="00E56B25" w:rsidP="00E56B25">
      <w:pPr>
        <w:pStyle w:val="BodyText"/>
        <w:ind w:left="213"/>
      </w:pPr>
      <w:r>
        <w:t>To,</w:t>
      </w:r>
    </w:p>
    <w:p w:rsidR="00E56B25" w:rsidRDefault="00E56B25" w:rsidP="00E56B25">
      <w:pPr>
        <w:pStyle w:val="BodyText"/>
        <w:ind w:left="213"/>
        <w:rPr>
          <w:spacing w:val="-57"/>
        </w:rPr>
      </w:pPr>
      <w:r>
        <w:t>The</w:t>
      </w:r>
      <w:r>
        <w:rPr>
          <w:spacing w:val="-6"/>
        </w:rPr>
        <w:t xml:space="preserve"> </w:t>
      </w:r>
      <w:proofErr w:type="spellStart"/>
      <w:r>
        <w:t>Registrar</w:t>
      </w:r>
      <w:proofErr w:type="gramStart"/>
      <w:r>
        <w:t>,Indian</w:t>
      </w:r>
      <w:proofErr w:type="spellEnd"/>
      <w:proofErr w:type="gramEnd"/>
      <w:r>
        <w:t xml:space="preserve"> Institute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Technology</w:t>
      </w:r>
      <w:r>
        <w:rPr>
          <w:spacing w:val="-13"/>
        </w:rPr>
        <w:t xml:space="preserve"> </w:t>
      </w:r>
      <w:proofErr w:type="spellStart"/>
      <w:r>
        <w:t>Ropar</w:t>
      </w:r>
      <w:proofErr w:type="spellEnd"/>
      <w:r>
        <w:rPr>
          <w:spacing w:val="-57"/>
        </w:rPr>
        <w:t xml:space="preserve"> </w:t>
      </w:r>
    </w:p>
    <w:p w:rsidR="00E56B25" w:rsidRDefault="00E56B25" w:rsidP="00E56B25">
      <w:pPr>
        <w:pStyle w:val="BodyText"/>
        <w:ind w:left="213"/>
      </w:pPr>
      <w:proofErr w:type="spellStart"/>
      <w:r>
        <w:t>Rupnagar</w:t>
      </w:r>
      <w:proofErr w:type="spellEnd"/>
      <w:r>
        <w:t>,</w:t>
      </w:r>
      <w:r>
        <w:rPr>
          <w:spacing w:val="-1"/>
        </w:rPr>
        <w:t xml:space="preserve"> </w:t>
      </w:r>
      <w:r>
        <w:t>Punjab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140001</w:t>
      </w:r>
    </w:p>
    <w:p w:rsidR="00E56B25" w:rsidRDefault="00E56B25" w:rsidP="00E56B25">
      <w:pPr>
        <w:pStyle w:val="BodyText"/>
      </w:pPr>
    </w:p>
    <w:p w:rsidR="00E56B25" w:rsidRDefault="00E56B25" w:rsidP="00E56B25">
      <w:pPr>
        <w:ind w:left="213"/>
        <w:rPr>
          <w:b/>
          <w:sz w:val="24"/>
        </w:rPr>
      </w:pPr>
      <w:r>
        <w:rPr>
          <w:sz w:val="24"/>
        </w:rPr>
        <w:t>Subject: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Declaration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content</w:t>
      </w:r>
    </w:p>
    <w:p w:rsidR="00E56B25" w:rsidRDefault="00E56B25" w:rsidP="00E56B25">
      <w:pPr>
        <w:pStyle w:val="BodyText"/>
        <w:spacing w:before="10"/>
        <w:rPr>
          <w:b/>
          <w:sz w:val="16"/>
        </w:rPr>
      </w:pPr>
    </w:p>
    <w:p w:rsidR="00E56B25" w:rsidRDefault="00E56B25" w:rsidP="00E56B25">
      <w:pPr>
        <w:pStyle w:val="BodyText"/>
        <w:tabs>
          <w:tab w:val="left" w:pos="10631"/>
        </w:tabs>
        <w:spacing w:before="90"/>
        <w:ind w:left="100"/>
      </w:pPr>
      <w:r>
        <w:t>Tender</w:t>
      </w:r>
      <w:r>
        <w:rPr>
          <w:spacing w:val="-2"/>
        </w:rPr>
        <w:t xml:space="preserve"> </w:t>
      </w:r>
      <w:r>
        <w:t>Reference No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GeM</w:t>
      </w:r>
      <w:proofErr w:type="spellEnd"/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 xml:space="preserve">No: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B25" w:rsidRDefault="00E56B25" w:rsidP="00E56B25">
      <w:pPr>
        <w:pStyle w:val="BodyText"/>
        <w:spacing w:before="9"/>
        <w:rPr>
          <w:sz w:val="16"/>
        </w:rPr>
      </w:pPr>
    </w:p>
    <w:p w:rsidR="00E56B25" w:rsidRDefault="00E56B25" w:rsidP="00E56B25">
      <w:pPr>
        <w:pStyle w:val="BodyText"/>
        <w:spacing w:before="90"/>
        <w:ind w:left="100"/>
      </w:pPr>
      <w:r>
        <w:t>Name</w:t>
      </w:r>
      <w:r>
        <w:rPr>
          <w:spacing w:val="25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Tender</w:t>
      </w:r>
      <w:r>
        <w:rPr>
          <w:spacing w:val="24"/>
        </w:rPr>
        <w:t xml:space="preserve"> </w:t>
      </w:r>
      <w:r>
        <w:t>/</w:t>
      </w:r>
      <w:r>
        <w:rPr>
          <w:spacing w:val="26"/>
        </w:rPr>
        <w:t xml:space="preserve"> </w:t>
      </w:r>
      <w:proofErr w:type="spellStart"/>
      <w:r>
        <w:t>GeM</w:t>
      </w:r>
      <w:proofErr w:type="spellEnd"/>
      <w:r>
        <w:rPr>
          <w:spacing w:val="29"/>
        </w:rPr>
        <w:t xml:space="preserve"> </w:t>
      </w:r>
      <w:r>
        <w:t>Bid:</w:t>
      </w:r>
      <w:r>
        <w:rPr>
          <w:spacing w:val="28"/>
        </w:rPr>
        <w:t xml:space="preserve"> </w:t>
      </w:r>
      <w:r>
        <w:t>_______________________________________________________________</w:t>
      </w:r>
    </w:p>
    <w:p w:rsidR="00E56B25" w:rsidRDefault="00E56B25" w:rsidP="00E56B25">
      <w:pPr>
        <w:pStyle w:val="BodyText"/>
        <w:spacing w:before="9"/>
        <w:rPr>
          <w:sz w:val="31"/>
        </w:rPr>
      </w:pPr>
    </w:p>
    <w:p w:rsidR="00E56B25" w:rsidRDefault="00E56B25" w:rsidP="00E56B25">
      <w:pPr>
        <w:pStyle w:val="ListParagraph"/>
        <w:numPr>
          <w:ilvl w:val="0"/>
          <w:numId w:val="1"/>
        </w:numPr>
        <w:tabs>
          <w:tab w:val="left" w:pos="454"/>
          <w:tab w:val="left" w:pos="10304"/>
        </w:tabs>
        <w:ind w:hanging="241"/>
        <w:rPr>
          <w:sz w:val="24"/>
        </w:rPr>
      </w:pPr>
      <w:r>
        <w:rPr>
          <w:sz w:val="24"/>
        </w:rPr>
        <w:t>Country</w:t>
      </w:r>
      <w:r>
        <w:rPr>
          <w:spacing w:val="-6"/>
          <w:sz w:val="24"/>
        </w:rPr>
        <w:t xml:space="preserve"> </w:t>
      </w:r>
      <w:r>
        <w:rPr>
          <w:sz w:val="24"/>
        </w:rPr>
        <w:t>of Origin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offered: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56B25" w:rsidRDefault="00E56B25" w:rsidP="00E56B25">
      <w:pPr>
        <w:pStyle w:val="BodyText"/>
        <w:rPr>
          <w:sz w:val="20"/>
        </w:rPr>
      </w:pPr>
    </w:p>
    <w:p w:rsidR="00E56B25" w:rsidRDefault="00E56B25" w:rsidP="00E56B25">
      <w:pPr>
        <w:pStyle w:val="ListParagraph"/>
        <w:numPr>
          <w:ilvl w:val="0"/>
          <w:numId w:val="1"/>
        </w:numPr>
        <w:tabs>
          <w:tab w:val="left" w:pos="454"/>
          <w:tab w:val="left" w:pos="5360"/>
        </w:tabs>
        <w:spacing w:before="226"/>
        <w:ind w:hanging="241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hereby</w:t>
      </w:r>
      <w:r>
        <w:rPr>
          <w:spacing w:val="-5"/>
          <w:sz w:val="24"/>
        </w:rPr>
        <w:t xml:space="preserve"> </w:t>
      </w:r>
      <w:r>
        <w:rPr>
          <w:sz w:val="24"/>
        </w:rPr>
        <w:t>declare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item offered has</w:t>
      </w:r>
      <w:r>
        <w:rPr>
          <w:sz w:val="24"/>
          <w:u w:val="single"/>
        </w:rPr>
        <w:tab/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content.</w:t>
      </w:r>
    </w:p>
    <w:p w:rsidR="00E56B25" w:rsidRDefault="00E56B25" w:rsidP="00E56B25">
      <w:pPr>
        <w:pStyle w:val="BodyText"/>
        <w:spacing w:before="10"/>
        <w:rPr>
          <w:sz w:val="25"/>
        </w:rPr>
      </w:pPr>
    </w:p>
    <w:p w:rsidR="00E56B25" w:rsidRDefault="00E56B25" w:rsidP="00E56B25">
      <w:pPr>
        <w:pStyle w:val="BodyText"/>
        <w:ind w:left="100" w:right="296"/>
      </w:pPr>
      <w:r>
        <w:t>“Local Content” means the amount of value added in India which shall, be the total value of the item being</w:t>
      </w:r>
      <w:r>
        <w:rPr>
          <w:spacing w:val="1"/>
        </w:rPr>
        <w:t xml:space="preserve"> </w:t>
      </w:r>
      <w:r>
        <w:t>offered minus the value of the imported content in the item (including all customs duties) as a proportion of the</w:t>
      </w:r>
      <w:r>
        <w:rPr>
          <w:spacing w:val="-58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value, in percent.</w:t>
      </w:r>
    </w:p>
    <w:p w:rsidR="00E56B25" w:rsidRDefault="00E56B25" w:rsidP="00E56B25">
      <w:pPr>
        <w:pStyle w:val="BodyText"/>
      </w:pPr>
    </w:p>
    <w:p w:rsidR="00E56B25" w:rsidRDefault="00E56B25" w:rsidP="00E56B25">
      <w:pPr>
        <w:pStyle w:val="BodyText"/>
        <w:ind w:left="100" w:right="475"/>
      </w:pPr>
      <w:r>
        <w:t xml:space="preserve">The bidders cannot claim services such as transportation, insurance, installation, commissioning, </w:t>
      </w:r>
      <w:proofErr w:type="gramStart"/>
      <w:r>
        <w:t>training</w:t>
      </w:r>
      <w:proofErr w:type="gramEnd"/>
      <w:r>
        <w:t xml:space="preserve"> and</w:t>
      </w:r>
      <w:r>
        <w:rPr>
          <w:spacing w:val="-57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sales service support like AMC/CMC</w:t>
      </w:r>
      <w:r>
        <w:rPr>
          <w:spacing w:val="-1"/>
        </w:rPr>
        <w:t xml:space="preserve"> </w:t>
      </w:r>
      <w:r>
        <w:t>etc as local value</w:t>
      </w:r>
      <w:r>
        <w:rPr>
          <w:spacing w:val="1"/>
        </w:rPr>
        <w:t xml:space="preserve"> </w:t>
      </w:r>
      <w:r>
        <w:t>addition.</w:t>
      </w:r>
    </w:p>
    <w:p w:rsidR="00E56B25" w:rsidRDefault="00E56B25" w:rsidP="00E56B25">
      <w:pPr>
        <w:pStyle w:val="BodyText"/>
        <w:spacing w:before="1"/>
        <w:rPr>
          <w:sz w:val="26"/>
        </w:rPr>
      </w:pPr>
    </w:p>
    <w:p w:rsidR="00E56B25" w:rsidRDefault="00E56B25" w:rsidP="00E56B25">
      <w:pPr>
        <w:ind w:left="100" w:right="296"/>
        <w:rPr>
          <w:i/>
          <w:sz w:val="24"/>
        </w:rPr>
      </w:pPr>
      <w:r>
        <w:rPr>
          <w:i/>
          <w:sz w:val="24"/>
        </w:rPr>
        <w:t>“*False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declaration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breach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Code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Integrity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Rule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175(1)(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>)(h)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General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Rules for which a bidder or its successors can be debarred for up to two years as per Rule 151 (iii) of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Financial Rules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along 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such other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actions 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permissible under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law.”</w:t>
      </w:r>
    </w:p>
    <w:p w:rsidR="00E56B25" w:rsidRDefault="00E56B25" w:rsidP="00E56B25">
      <w:pPr>
        <w:pStyle w:val="BodyText"/>
        <w:rPr>
          <w:i/>
          <w:sz w:val="26"/>
        </w:rPr>
      </w:pPr>
    </w:p>
    <w:p w:rsidR="00E56B25" w:rsidRDefault="00E56B25" w:rsidP="00E56B25">
      <w:pPr>
        <w:pStyle w:val="BodyText"/>
        <w:rPr>
          <w:i/>
          <w:sz w:val="26"/>
        </w:rPr>
      </w:pPr>
    </w:p>
    <w:p w:rsidR="00E56B25" w:rsidRDefault="00E56B25" w:rsidP="00E56B25">
      <w:pPr>
        <w:pStyle w:val="BodyText"/>
        <w:spacing w:before="212"/>
        <w:ind w:right="248"/>
        <w:jc w:val="right"/>
      </w:pPr>
      <w:r>
        <w:rPr>
          <w:spacing w:val="-1"/>
        </w:rPr>
        <w:t>Yours</w:t>
      </w:r>
      <w:r>
        <w:rPr>
          <w:spacing w:val="-4"/>
        </w:rPr>
        <w:t xml:space="preserve"> </w:t>
      </w:r>
      <w:r>
        <w:rPr>
          <w:spacing w:val="-1"/>
        </w:rPr>
        <w:t>faithfully,</w:t>
      </w:r>
    </w:p>
    <w:p w:rsidR="00E56B25" w:rsidRDefault="00E56B25" w:rsidP="00E56B25">
      <w:pPr>
        <w:pStyle w:val="BodyText"/>
        <w:rPr>
          <w:sz w:val="26"/>
        </w:rPr>
      </w:pPr>
    </w:p>
    <w:p w:rsidR="00E56B25" w:rsidRDefault="00E56B25" w:rsidP="00E56B25">
      <w:pPr>
        <w:pStyle w:val="BodyText"/>
        <w:rPr>
          <w:sz w:val="26"/>
        </w:rPr>
      </w:pPr>
    </w:p>
    <w:p w:rsidR="00E56B25" w:rsidRDefault="00E56B25" w:rsidP="00E56B25">
      <w:pPr>
        <w:pStyle w:val="BodyText"/>
        <w:spacing w:before="230"/>
        <w:ind w:right="248"/>
        <w:jc w:val="right"/>
      </w:pPr>
      <w:r>
        <w:t>(Signature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Bidder, with</w:t>
      </w:r>
      <w:r>
        <w:rPr>
          <w:spacing w:val="-2"/>
        </w:rPr>
        <w:t xml:space="preserve"> </w:t>
      </w:r>
      <w:r>
        <w:t>Official</w:t>
      </w:r>
      <w:r>
        <w:rPr>
          <w:spacing w:val="-12"/>
        </w:rPr>
        <w:t xml:space="preserve"> </w:t>
      </w:r>
      <w:r>
        <w:t>Seal)</w:t>
      </w:r>
    </w:p>
    <w:p w:rsidR="00E56B25" w:rsidRDefault="00E56B25">
      <w:pPr>
        <w:spacing w:before="4"/>
        <w:rPr>
          <w:noProof/>
          <w:lang w:bidi="hi-IN"/>
        </w:rPr>
      </w:pPr>
    </w:p>
    <w:p w:rsidR="00E56B25" w:rsidRDefault="00E56B25">
      <w:pPr>
        <w:spacing w:before="4"/>
        <w:rPr>
          <w:noProof/>
          <w:lang w:bidi="hi-IN"/>
        </w:rPr>
      </w:pPr>
    </w:p>
    <w:p w:rsidR="00E56B25" w:rsidRDefault="00E56B25">
      <w:pPr>
        <w:spacing w:before="4"/>
        <w:rPr>
          <w:noProof/>
          <w:lang w:bidi="hi-IN"/>
        </w:rPr>
      </w:pPr>
    </w:p>
    <w:p w:rsidR="00E56B25" w:rsidRDefault="00E56B25">
      <w:pPr>
        <w:spacing w:before="4"/>
        <w:rPr>
          <w:noProof/>
          <w:lang w:bidi="hi-IN"/>
        </w:rPr>
      </w:pPr>
    </w:p>
    <w:p w:rsidR="00E56B25" w:rsidRDefault="00E56B25">
      <w:pPr>
        <w:spacing w:before="4"/>
        <w:rPr>
          <w:noProof/>
          <w:lang w:bidi="hi-IN"/>
        </w:rPr>
      </w:pPr>
    </w:p>
    <w:p w:rsidR="00E56B25" w:rsidRDefault="00E56B25">
      <w:pPr>
        <w:spacing w:before="4"/>
        <w:rPr>
          <w:noProof/>
          <w:lang w:bidi="hi-IN"/>
        </w:rPr>
      </w:pPr>
    </w:p>
    <w:p w:rsidR="00E56B25" w:rsidRDefault="00E56B25">
      <w:pPr>
        <w:spacing w:before="4"/>
        <w:rPr>
          <w:noProof/>
          <w:lang w:bidi="hi-IN"/>
        </w:rPr>
      </w:pPr>
    </w:p>
    <w:p w:rsidR="00E56B25" w:rsidRDefault="00E56B25">
      <w:pPr>
        <w:spacing w:before="4"/>
        <w:rPr>
          <w:noProof/>
          <w:lang w:bidi="hi-IN"/>
        </w:rPr>
      </w:pPr>
    </w:p>
    <w:p w:rsidR="00E56B25" w:rsidRDefault="00E56B25">
      <w:pPr>
        <w:spacing w:before="4"/>
        <w:rPr>
          <w:noProof/>
          <w:lang w:bidi="hi-IN"/>
        </w:rPr>
      </w:pPr>
    </w:p>
    <w:p w:rsidR="00E56B25" w:rsidRDefault="00E56B25">
      <w:pPr>
        <w:spacing w:before="4"/>
        <w:rPr>
          <w:noProof/>
          <w:lang w:bidi="hi-IN"/>
        </w:rPr>
      </w:pPr>
    </w:p>
    <w:p w:rsidR="00E702EB" w:rsidRDefault="00E702EB">
      <w:pPr>
        <w:spacing w:before="4"/>
        <w:rPr>
          <w:sz w:val="17"/>
        </w:rPr>
      </w:pPr>
    </w:p>
    <w:sectPr w:rsidR="00E702EB" w:rsidSect="00E702E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1BE9"/>
    <w:multiLevelType w:val="hybridMultilevel"/>
    <w:tmpl w:val="2F2403C4"/>
    <w:lvl w:ilvl="0" w:tplc="BEB0D912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848F58A">
      <w:numFmt w:val="bullet"/>
      <w:lvlText w:val="•"/>
      <w:lvlJc w:val="left"/>
      <w:pPr>
        <w:ind w:left="1524" w:hanging="240"/>
      </w:pPr>
      <w:rPr>
        <w:rFonts w:hint="default"/>
        <w:lang w:val="en-US" w:eastAsia="en-US" w:bidi="ar-SA"/>
      </w:rPr>
    </w:lvl>
    <w:lvl w:ilvl="2" w:tplc="5A96C4DA">
      <w:numFmt w:val="bullet"/>
      <w:lvlText w:val="•"/>
      <w:lvlJc w:val="left"/>
      <w:pPr>
        <w:ind w:left="2588" w:hanging="240"/>
      </w:pPr>
      <w:rPr>
        <w:rFonts w:hint="default"/>
        <w:lang w:val="en-US" w:eastAsia="en-US" w:bidi="ar-SA"/>
      </w:rPr>
    </w:lvl>
    <w:lvl w:ilvl="3" w:tplc="7D0A8CE4">
      <w:numFmt w:val="bullet"/>
      <w:lvlText w:val="•"/>
      <w:lvlJc w:val="left"/>
      <w:pPr>
        <w:ind w:left="3652" w:hanging="240"/>
      </w:pPr>
      <w:rPr>
        <w:rFonts w:hint="default"/>
        <w:lang w:val="en-US" w:eastAsia="en-US" w:bidi="ar-SA"/>
      </w:rPr>
    </w:lvl>
    <w:lvl w:ilvl="4" w:tplc="9E349822">
      <w:numFmt w:val="bullet"/>
      <w:lvlText w:val="•"/>
      <w:lvlJc w:val="left"/>
      <w:pPr>
        <w:ind w:left="4716" w:hanging="240"/>
      </w:pPr>
      <w:rPr>
        <w:rFonts w:hint="default"/>
        <w:lang w:val="en-US" w:eastAsia="en-US" w:bidi="ar-SA"/>
      </w:rPr>
    </w:lvl>
    <w:lvl w:ilvl="5" w:tplc="FAA6343C">
      <w:numFmt w:val="bullet"/>
      <w:lvlText w:val="•"/>
      <w:lvlJc w:val="left"/>
      <w:pPr>
        <w:ind w:left="5780" w:hanging="240"/>
      </w:pPr>
      <w:rPr>
        <w:rFonts w:hint="default"/>
        <w:lang w:val="en-US" w:eastAsia="en-US" w:bidi="ar-SA"/>
      </w:rPr>
    </w:lvl>
    <w:lvl w:ilvl="6" w:tplc="2F3206D2">
      <w:numFmt w:val="bullet"/>
      <w:lvlText w:val="•"/>
      <w:lvlJc w:val="left"/>
      <w:pPr>
        <w:ind w:left="6844" w:hanging="240"/>
      </w:pPr>
      <w:rPr>
        <w:rFonts w:hint="default"/>
        <w:lang w:val="en-US" w:eastAsia="en-US" w:bidi="ar-SA"/>
      </w:rPr>
    </w:lvl>
    <w:lvl w:ilvl="7" w:tplc="2A44BD10">
      <w:numFmt w:val="bullet"/>
      <w:lvlText w:val="•"/>
      <w:lvlJc w:val="left"/>
      <w:pPr>
        <w:ind w:left="7908" w:hanging="240"/>
      </w:pPr>
      <w:rPr>
        <w:rFonts w:hint="default"/>
        <w:lang w:val="en-US" w:eastAsia="en-US" w:bidi="ar-SA"/>
      </w:rPr>
    </w:lvl>
    <w:lvl w:ilvl="8" w:tplc="8CB43AD4">
      <w:numFmt w:val="bullet"/>
      <w:lvlText w:val="•"/>
      <w:lvlJc w:val="left"/>
      <w:pPr>
        <w:ind w:left="8972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02EB"/>
    <w:rsid w:val="00E45E7B"/>
    <w:rsid w:val="00E56B25"/>
    <w:rsid w:val="00E7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02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702EB"/>
  </w:style>
  <w:style w:type="paragraph" w:customStyle="1" w:styleId="TableParagraph">
    <w:name w:val="Table Paragraph"/>
    <w:basedOn w:val="Normal"/>
    <w:uiPriority w:val="1"/>
    <w:qFormat/>
    <w:rsid w:val="00E702EB"/>
  </w:style>
  <w:style w:type="paragraph" w:styleId="BodyText">
    <w:name w:val="Body Text"/>
    <w:basedOn w:val="Normal"/>
    <w:link w:val="BodyTextChar"/>
    <w:uiPriority w:val="1"/>
    <w:qFormat/>
    <w:rsid w:val="00E56B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56B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2023-06-08T12:13:00Z</dcterms:created>
  <dcterms:modified xsi:type="dcterms:W3CDTF">2023-06-08T12:24:00Z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RICOH MP 3554</vt:lpwstr>
  </property>
  <property fmtid="{D5CDD505-2E9C-101B-9397-08002B2CF9AE}" pid="4" name="LastSaved">
    <vt:filetime>2023-06-08T00:00:00Z</vt:filetime>
  </property>
</Properties>
</file>